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63" w:rsidRPr="003A0789" w:rsidRDefault="000950A2" w:rsidP="006B7D43">
      <w:pPr>
        <w:rPr>
          <w:rFonts w:asciiTheme="majorHAnsi" w:hAnsiTheme="majorHAnsi" w:cstheme="majorHAnsi"/>
          <w:color w:val="AB0534"/>
          <w:sz w:val="28"/>
          <w:szCs w:val="28"/>
        </w:rPr>
      </w:pPr>
      <w:r>
        <w:rPr>
          <w:noProof/>
        </w:rPr>
        <w:drawing>
          <wp:inline distT="0" distB="0" distL="0" distR="0">
            <wp:extent cx="1301115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ra Q 2017 headsh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167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F63">
        <w:br w:type="column"/>
      </w:r>
      <w:r w:rsidR="003449A6">
        <w:rPr>
          <w:rFonts w:asciiTheme="majorHAnsi" w:hAnsiTheme="majorHAnsi" w:cstheme="majorHAnsi"/>
          <w:color w:val="AB0534"/>
          <w:sz w:val="28"/>
          <w:szCs w:val="28"/>
        </w:rPr>
        <w:t xml:space="preserve">Sandra Quince </w:t>
      </w:r>
      <w:r w:rsidR="006B7D43" w:rsidRPr="003A0789">
        <w:rPr>
          <w:rFonts w:asciiTheme="majorHAnsi" w:hAnsiTheme="majorHAnsi" w:cstheme="majorHAnsi"/>
          <w:color w:val="AB0534"/>
          <w:sz w:val="28"/>
          <w:szCs w:val="28"/>
        </w:rPr>
        <w:br/>
      </w:r>
      <w:r w:rsidR="0053692E" w:rsidRPr="003A0789">
        <w:rPr>
          <w:rFonts w:asciiTheme="majorHAnsi" w:hAnsiTheme="majorHAnsi" w:cstheme="majorHAnsi"/>
          <w:color w:val="AB0534"/>
          <w:sz w:val="28"/>
          <w:szCs w:val="28"/>
        </w:rPr>
        <w:t>Global Diversity &amp; Inclusion</w:t>
      </w:r>
      <w:r w:rsidR="00F112F8" w:rsidRPr="003A0789">
        <w:rPr>
          <w:rFonts w:asciiTheme="majorHAnsi" w:hAnsiTheme="majorHAnsi" w:cstheme="majorHAnsi"/>
          <w:color w:val="AB0534"/>
          <w:sz w:val="28"/>
          <w:szCs w:val="28"/>
        </w:rPr>
        <w:t>, S</w:t>
      </w:r>
      <w:r w:rsidR="00092F21" w:rsidRPr="003A0789">
        <w:rPr>
          <w:rFonts w:asciiTheme="majorHAnsi" w:hAnsiTheme="majorHAnsi" w:cstheme="majorHAnsi"/>
          <w:color w:val="AB0534"/>
          <w:sz w:val="28"/>
          <w:szCs w:val="28"/>
        </w:rPr>
        <w:t xml:space="preserve">enior </w:t>
      </w:r>
      <w:r w:rsidR="00F112F8" w:rsidRPr="003A0789">
        <w:rPr>
          <w:rFonts w:asciiTheme="majorHAnsi" w:hAnsiTheme="majorHAnsi" w:cstheme="majorHAnsi"/>
          <w:color w:val="AB0534"/>
          <w:sz w:val="28"/>
          <w:szCs w:val="28"/>
        </w:rPr>
        <w:t>V</w:t>
      </w:r>
      <w:r w:rsidR="00092F21" w:rsidRPr="003A0789">
        <w:rPr>
          <w:rFonts w:asciiTheme="majorHAnsi" w:hAnsiTheme="majorHAnsi" w:cstheme="majorHAnsi"/>
          <w:color w:val="AB0534"/>
          <w:sz w:val="28"/>
          <w:szCs w:val="28"/>
        </w:rPr>
        <w:t xml:space="preserve">ice </w:t>
      </w:r>
      <w:r w:rsidR="00F112F8" w:rsidRPr="003A0789">
        <w:rPr>
          <w:rFonts w:asciiTheme="majorHAnsi" w:hAnsiTheme="majorHAnsi" w:cstheme="majorHAnsi"/>
          <w:color w:val="AB0534"/>
          <w:sz w:val="28"/>
          <w:szCs w:val="28"/>
        </w:rPr>
        <w:t>P</w:t>
      </w:r>
      <w:r w:rsidR="00092F21" w:rsidRPr="003A0789">
        <w:rPr>
          <w:rFonts w:asciiTheme="majorHAnsi" w:hAnsiTheme="majorHAnsi" w:cstheme="majorHAnsi"/>
          <w:color w:val="AB0534"/>
          <w:sz w:val="28"/>
          <w:szCs w:val="28"/>
        </w:rPr>
        <w:t>resident</w:t>
      </w:r>
    </w:p>
    <w:p w:rsidR="0053692E" w:rsidRPr="003A0789" w:rsidRDefault="00A24737" w:rsidP="006B7D43">
      <w:pPr>
        <w:rPr>
          <w:rFonts w:asciiTheme="majorHAnsi" w:hAnsiTheme="majorHAnsi" w:cstheme="majorHAnsi"/>
          <w:color w:val="AB0534"/>
          <w:sz w:val="28"/>
          <w:szCs w:val="28"/>
        </w:rPr>
      </w:pPr>
      <w:r>
        <w:rPr>
          <w:rFonts w:asciiTheme="majorHAnsi" w:hAnsiTheme="majorHAnsi" w:cstheme="majorHAnsi"/>
          <w:color w:val="AB0534"/>
          <w:sz w:val="28"/>
          <w:szCs w:val="28"/>
        </w:rPr>
        <w:t>Marke</w:t>
      </w:r>
      <w:r w:rsidR="000950A2">
        <w:rPr>
          <w:rFonts w:asciiTheme="majorHAnsi" w:hAnsiTheme="majorHAnsi" w:cstheme="majorHAnsi"/>
          <w:color w:val="AB0534"/>
          <w:sz w:val="28"/>
          <w:szCs w:val="28"/>
        </w:rPr>
        <w:t>t President Human Resources Partner</w:t>
      </w:r>
      <w:r>
        <w:rPr>
          <w:rFonts w:asciiTheme="majorHAnsi" w:hAnsiTheme="majorHAnsi" w:cstheme="majorHAnsi"/>
          <w:color w:val="AB0534"/>
          <w:sz w:val="28"/>
          <w:szCs w:val="28"/>
        </w:rPr>
        <w:t xml:space="preserve">, Tulsa, OK </w:t>
      </w:r>
      <w:r w:rsidR="003449A6">
        <w:rPr>
          <w:rFonts w:asciiTheme="majorHAnsi" w:hAnsiTheme="majorHAnsi" w:cstheme="majorHAnsi"/>
          <w:color w:val="AB0534"/>
          <w:sz w:val="28"/>
          <w:szCs w:val="28"/>
        </w:rPr>
        <w:t xml:space="preserve"> </w:t>
      </w:r>
    </w:p>
    <w:p w:rsidR="006B7D43" w:rsidRPr="003A0789" w:rsidRDefault="006B7D43" w:rsidP="006B7D43">
      <w:pPr>
        <w:rPr>
          <w:rFonts w:asciiTheme="majorHAnsi" w:hAnsiTheme="majorHAnsi" w:cstheme="majorHAnsi"/>
          <w:sz w:val="22"/>
          <w:szCs w:val="22"/>
        </w:rPr>
      </w:pPr>
    </w:p>
    <w:p w:rsidR="00A24737" w:rsidRDefault="003449A6" w:rsidP="003449A6">
      <w:pPr>
        <w:pStyle w:val="BodyTextIndent"/>
        <w:ind w:left="0"/>
        <w:jc w:val="both"/>
        <w:rPr>
          <w:rFonts w:ascii="Calibri" w:hAnsi="Calibri" w:cs="Arial"/>
        </w:rPr>
      </w:pPr>
      <w:r w:rsidRPr="001C2DF7">
        <w:rPr>
          <w:rFonts w:ascii="Calibri" w:hAnsi="Calibri" w:cs="Arial"/>
        </w:rPr>
        <w:t xml:space="preserve">Sandra Quince is </w:t>
      </w:r>
      <w:r w:rsidR="00171E50">
        <w:rPr>
          <w:rFonts w:ascii="Calibri" w:hAnsi="Calibri" w:cs="Arial"/>
        </w:rPr>
        <w:t xml:space="preserve">a </w:t>
      </w:r>
      <w:r w:rsidR="00C9718A" w:rsidRPr="001C2DF7">
        <w:rPr>
          <w:rFonts w:ascii="Calibri" w:hAnsi="Calibri" w:cs="Arial"/>
        </w:rPr>
        <w:t>Diversity</w:t>
      </w:r>
      <w:r w:rsidR="00835911">
        <w:rPr>
          <w:rFonts w:ascii="Calibri" w:hAnsi="Calibri" w:cs="Arial"/>
        </w:rPr>
        <w:t xml:space="preserve"> &amp; </w:t>
      </w:r>
      <w:r w:rsidR="00C9718A">
        <w:rPr>
          <w:rFonts w:ascii="Calibri" w:hAnsi="Calibri" w:cs="Arial"/>
        </w:rPr>
        <w:t xml:space="preserve">Inclusion </w:t>
      </w:r>
      <w:r w:rsidR="00FF088B">
        <w:rPr>
          <w:rFonts w:ascii="Calibri" w:hAnsi="Calibri" w:cs="Arial"/>
        </w:rPr>
        <w:t>Executive</w:t>
      </w:r>
      <w:r w:rsidRPr="001C2DF7">
        <w:rPr>
          <w:rFonts w:ascii="Calibri" w:hAnsi="Calibri" w:cs="Arial"/>
        </w:rPr>
        <w:t xml:space="preserve"> responsible for the </w:t>
      </w:r>
      <w:r w:rsidR="002463E9">
        <w:rPr>
          <w:rFonts w:ascii="Calibri" w:hAnsi="Calibri" w:cs="Arial"/>
        </w:rPr>
        <w:t>Global Diversity &amp; Inclusion Council</w:t>
      </w:r>
      <w:r w:rsidR="0013113A" w:rsidRPr="001C2DF7">
        <w:rPr>
          <w:rFonts w:ascii="Calibri" w:hAnsi="Calibri" w:cs="Arial"/>
        </w:rPr>
        <w:t xml:space="preserve"> </w:t>
      </w:r>
      <w:r w:rsidR="00171E50">
        <w:rPr>
          <w:rFonts w:ascii="Calibri" w:hAnsi="Calibri" w:cs="Arial"/>
        </w:rPr>
        <w:t xml:space="preserve">(GDIC) </w:t>
      </w:r>
      <w:r w:rsidRPr="001C2DF7">
        <w:rPr>
          <w:rFonts w:ascii="Calibri" w:hAnsi="Calibri" w:cs="Arial"/>
        </w:rPr>
        <w:t>as well as the Global D</w:t>
      </w:r>
      <w:r w:rsidR="00C9718A">
        <w:rPr>
          <w:rFonts w:ascii="Calibri" w:hAnsi="Calibri" w:cs="Arial"/>
        </w:rPr>
        <w:t xml:space="preserve">iversity and Inclusion </w:t>
      </w:r>
      <w:r w:rsidRPr="001C2DF7">
        <w:rPr>
          <w:rFonts w:ascii="Calibri" w:hAnsi="Calibri" w:cs="Arial"/>
        </w:rPr>
        <w:t xml:space="preserve">Awards. </w:t>
      </w:r>
      <w:r w:rsidR="00A24737">
        <w:rPr>
          <w:rFonts w:ascii="Calibri" w:hAnsi="Calibri" w:cs="Arial"/>
        </w:rPr>
        <w:t xml:space="preserve">In </w:t>
      </w:r>
      <w:r w:rsidR="0013113A">
        <w:rPr>
          <w:rFonts w:ascii="Calibri" w:hAnsi="Calibri" w:cs="Arial"/>
        </w:rPr>
        <w:t>this</w:t>
      </w:r>
      <w:r w:rsidR="00A24737">
        <w:rPr>
          <w:rFonts w:ascii="Calibri" w:hAnsi="Calibri" w:cs="Arial"/>
        </w:rPr>
        <w:t xml:space="preserve"> role, </w:t>
      </w:r>
      <w:r w:rsidR="0013113A">
        <w:rPr>
          <w:rFonts w:ascii="Calibri" w:hAnsi="Calibri" w:cs="Arial"/>
        </w:rPr>
        <w:t xml:space="preserve">she </w:t>
      </w:r>
      <w:r w:rsidR="002463E9">
        <w:rPr>
          <w:rFonts w:ascii="Calibri" w:hAnsi="Calibri" w:cs="Arial"/>
        </w:rPr>
        <w:t>supports</w:t>
      </w:r>
      <w:r w:rsidR="00835911">
        <w:rPr>
          <w:rFonts w:ascii="Calibri" w:hAnsi="Calibri" w:cs="Arial"/>
        </w:rPr>
        <w:t xml:space="preserve"> the CEO and Chief Diversity</w:t>
      </w:r>
      <w:r w:rsidR="0063076A">
        <w:rPr>
          <w:rFonts w:ascii="Calibri" w:hAnsi="Calibri" w:cs="Arial"/>
        </w:rPr>
        <w:t xml:space="preserve"> and Inclusion</w:t>
      </w:r>
      <w:r w:rsidR="00835911">
        <w:rPr>
          <w:rFonts w:ascii="Calibri" w:hAnsi="Calibri" w:cs="Arial"/>
        </w:rPr>
        <w:t xml:space="preserve"> Officer in delivering </w:t>
      </w:r>
      <w:r w:rsidR="002463E9">
        <w:rPr>
          <w:rFonts w:ascii="Calibri" w:hAnsi="Calibri" w:cs="Arial"/>
        </w:rPr>
        <w:t xml:space="preserve">the global </w:t>
      </w:r>
      <w:proofErr w:type="gramStart"/>
      <w:r w:rsidR="002463E9">
        <w:rPr>
          <w:rFonts w:ascii="Calibri" w:hAnsi="Calibri" w:cs="Arial"/>
        </w:rPr>
        <w:t>D&amp;I</w:t>
      </w:r>
      <w:proofErr w:type="gramEnd"/>
      <w:r w:rsidR="002463E9">
        <w:rPr>
          <w:rFonts w:ascii="Calibri" w:hAnsi="Calibri" w:cs="Arial"/>
        </w:rPr>
        <w:t xml:space="preserve"> strategy for the company. </w:t>
      </w:r>
      <w:r w:rsidR="0031618F">
        <w:rPr>
          <w:rFonts w:ascii="Calibri" w:hAnsi="Calibri" w:cs="Arial"/>
        </w:rPr>
        <w:t>Sandra</w:t>
      </w:r>
      <w:r w:rsidR="00171E50">
        <w:rPr>
          <w:rFonts w:ascii="Calibri" w:hAnsi="Calibri" w:cs="Arial"/>
        </w:rPr>
        <w:t>’s</w:t>
      </w:r>
      <w:r w:rsidR="0031618F">
        <w:rPr>
          <w:rFonts w:ascii="Calibri" w:hAnsi="Calibri" w:cs="Arial"/>
        </w:rPr>
        <w:t xml:space="preserve"> </w:t>
      </w:r>
      <w:r w:rsidR="00171E50">
        <w:rPr>
          <w:rFonts w:ascii="Calibri" w:hAnsi="Calibri" w:cs="Arial"/>
        </w:rPr>
        <w:t>work with the GDIC</w:t>
      </w:r>
      <w:r w:rsidR="0031618F">
        <w:rPr>
          <w:rFonts w:ascii="Calibri" w:hAnsi="Calibri" w:cs="Arial"/>
        </w:rPr>
        <w:t xml:space="preserve"> </w:t>
      </w:r>
      <w:r w:rsidR="00171E50">
        <w:rPr>
          <w:rFonts w:ascii="Calibri" w:hAnsi="Calibri" w:cs="Arial"/>
        </w:rPr>
        <w:t>is focused</w:t>
      </w:r>
      <w:r w:rsidR="0031618F" w:rsidRPr="0031618F">
        <w:rPr>
          <w:rFonts w:asciiTheme="majorHAnsi" w:hAnsiTheme="majorHAnsi" w:cstheme="majorHAnsi"/>
          <w:color w:val="000000"/>
        </w:rPr>
        <w:t xml:space="preserve"> on growing th</w:t>
      </w:r>
      <w:r w:rsidR="0031618F">
        <w:rPr>
          <w:rFonts w:asciiTheme="majorHAnsi" w:hAnsiTheme="majorHAnsi" w:cstheme="majorHAnsi"/>
          <w:color w:val="000000"/>
        </w:rPr>
        <w:t xml:space="preserve">e diverse representation of the </w:t>
      </w:r>
      <w:r w:rsidR="0031618F" w:rsidRPr="0031618F">
        <w:rPr>
          <w:rFonts w:asciiTheme="majorHAnsi" w:hAnsiTheme="majorHAnsi" w:cstheme="majorHAnsi"/>
          <w:color w:val="000000"/>
        </w:rPr>
        <w:t xml:space="preserve">workforce, promoting an inclusive workplace and being a place where all employees have the opportunity to achieve their </w:t>
      </w:r>
      <w:r w:rsidR="0031618F">
        <w:rPr>
          <w:rFonts w:asciiTheme="majorHAnsi" w:hAnsiTheme="majorHAnsi" w:cstheme="majorHAnsi"/>
          <w:color w:val="000000"/>
        </w:rPr>
        <w:t xml:space="preserve">goals and meet the needs of </w:t>
      </w:r>
      <w:r w:rsidR="0031618F" w:rsidRPr="0031618F">
        <w:rPr>
          <w:rFonts w:asciiTheme="majorHAnsi" w:hAnsiTheme="majorHAnsi" w:cstheme="majorHAnsi"/>
          <w:color w:val="000000"/>
        </w:rPr>
        <w:t>customers.</w:t>
      </w:r>
    </w:p>
    <w:p w:rsidR="00A24737" w:rsidRPr="00171E50" w:rsidRDefault="00A24737" w:rsidP="003449A6">
      <w:pPr>
        <w:pStyle w:val="BodyTextIndent"/>
        <w:ind w:left="0"/>
        <w:jc w:val="both"/>
        <w:rPr>
          <w:rFonts w:ascii="Calibri" w:hAnsi="Calibri" w:cs="Arial"/>
          <w:sz w:val="16"/>
          <w:szCs w:val="16"/>
        </w:rPr>
      </w:pPr>
    </w:p>
    <w:p w:rsidR="003449A6" w:rsidRPr="001C2DF7" w:rsidRDefault="0031618F" w:rsidP="003449A6">
      <w:pPr>
        <w:pStyle w:val="BodyTextInden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Sandra is also the</w:t>
      </w:r>
      <w:r w:rsidR="00A24737">
        <w:rPr>
          <w:rFonts w:ascii="Calibri" w:hAnsi="Calibri" w:cs="Arial"/>
        </w:rPr>
        <w:t xml:space="preserve"> Market President Human Resources Leader for </w:t>
      </w:r>
      <w:r w:rsidR="0063076A">
        <w:rPr>
          <w:rFonts w:ascii="Calibri" w:hAnsi="Calibri" w:cs="Arial"/>
        </w:rPr>
        <w:t>Oklahoma</w:t>
      </w:r>
      <w:r w:rsidR="0013113A">
        <w:rPr>
          <w:rFonts w:ascii="Calibri" w:hAnsi="Calibri" w:cs="Arial"/>
        </w:rPr>
        <w:t>,</w:t>
      </w:r>
      <w:r w:rsidR="00A24737">
        <w:rPr>
          <w:rFonts w:ascii="Calibri" w:hAnsi="Calibri" w:cs="Arial"/>
        </w:rPr>
        <w:t xml:space="preserve"> </w:t>
      </w:r>
      <w:r w:rsidR="0013113A">
        <w:rPr>
          <w:rFonts w:ascii="Calibri" w:hAnsi="Calibri" w:cs="Arial"/>
        </w:rPr>
        <w:t xml:space="preserve">responsible for driving employee engagement and retention efforts as well as performance planning for the </w:t>
      </w:r>
      <w:r w:rsidR="0063076A">
        <w:rPr>
          <w:rFonts w:ascii="Calibri" w:hAnsi="Calibri" w:cs="Arial"/>
        </w:rPr>
        <w:t>Tulsa and Oklahoma City markets</w:t>
      </w:r>
      <w:r w:rsidR="00A24737">
        <w:rPr>
          <w:rFonts w:ascii="Calibri" w:hAnsi="Calibri" w:cs="Arial"/>
        </w:rPr>
        <w:t>.</w:t>
      </w:r>
      <w:r w:rsidR="008B4C7F">
        <w:rPr>
          <w:rFonts w:ascii="Calibri" w:hAnsi="Calibri" w:cs="Arial"/>
        </w:rPr>
        <w:t xml:space="preserve"> </w:t>
      </w:r>
      <w:r w:rsidR="003449A6" w:rsidRPr="001C2DF7">
        <w:rPr>
          <w:rFonts w:ascii="Calibri" w:hAnsi="Calibri" w:cs="Arial"/>
        </w:rPr>
        <w:t xml:space="preserve">Formerly, Sandra was </w:t>
      </w:r>
      <w:r w:rsidR="00171E50">
        <w:rPr>
          <w:rFonts w:ascii="Calibri" w:hAnsi="Calibri" w:cs="Arial"/>
        </w:rPr>
        <w:t>in l</w:t>
      </w:r>
      <w:r w:rsidR="003449A6">
        <w:rPr>
          <w:rFonts w:ascii="Calibri" w:hAnsi="Calibri" w:cs="Arial"/>
        </w:rPr>
        <w:t xml:space="preserve">eadership </w:t>
      </w:r>
      <w:r w:rsidR="00171E50">
        <w:rPr>
          <w:rFonts w:ascii="Calibri" w:hAnsi="Calibri" w:cs="Arial"/>
        </w:rPr>
        <w:t>d</w:t>
      </w:r>
      <w:r w:rsidR="003449A6">
        <w:rPr>
          <w:rFonts w:ascii="Calibri" w:hAnsi="Calibri" w:cs="Arial"/>
        </w:rPr>
        <w:t>evelopment</w:t>
      </w:r>
      <w:r w:rsidR="003449A6" w:rsidRPr="001C2DF7">
        <w:rPr>
          <w:rFonts w:ascii="Calibri" w:hAnsi="Calibri" w:cs="Arial"/>
        </w:rPr>
        <w:t xml:space="preserve"> supporting the </w:t>
      </w:r>
      <w:r w:rsidR="00171E50">
        <w:rPr>
          <w:rFonts w:ascii="Calibri" w:hAnsi="Calibri" w:cs="Arial"/>
        </w:rPr>
        <w:t>Consumer and Small Business Banking</w:t>
      </w:r>
      <w:r w:rsidR="003449A6" w:rsidRPr="001C2DF7">
        <w:rPr>
          <w:rFonts w:ascii="Calibri" w:hAnsi="Calibri" w:cs="Arial"/>
        </w:rPr>
        <w:t>. In this role</w:t>
      </w:r>
      <w:r w:rsidR="0013113A">
        <w:rPr>
          <w:rFonts w:ascii="Calibri" w:hAnsi="Calibri" w:cs="Arial"/>
        </w:rPr>
        <w:t>,</w:t>
      </w:r>
      <w:r w:rsidR="003449A6" w:rsidRPr="001C2DF7">
        <w:rPr>
          <w:rFonts w:ascii="Calibri" w:hAnsi="Calibri" w:cs="Arial"/>
        </w:rPr>
        <w:t xml:space="preserve"> Sandra </w:t>
      </w:r>
      <w:r w:rsidR="0013113A">
        <w:rPr>
          <w:rFonts w:ascii="Calibri" w:hAnsi="Calibri" w:cs="Arial"/>
        </w:rPr>
        <w:t>wa</w:t>
      </w:r>
      <w:r w:rsidR="003449A6" w:rsidRPr="001C2DF7">
        <w:rPr>
          <w:rFonts w:ascii="Calibri" w:hAnsi="Calibri" w:cs="Arial"/>
        </w:rPr>
        <w:t xml:space="preserve">s </w:t>
      </w:r>
      <w:r w:rsidR="00171E50">
        <w:rPr>
          <w:rFonts w:ascii="Calibri" w:hAnsi="Calibri" w:cs="Arial"/>
        </w:rPr>
        <w:t>responsible</w:t>
      </w:r>
      <w:r w:rsidR="003449A6">
        <w:rPr>
          <w:rFonts w:ascii="Calibri" w:hAnsi="Calibri" w:cs="Arial"/>
        </w:rPr>
        <w:t xml:space="preserve"> for talent management as well as </w:t>
      </w:r>
      <w:r w:rsidR="00C9718A">
        <w:rPr>
          <w:rFonts w:ascii="Calibri" w:hAnsi="Calibri" w:cs="Arial"/>
        </w:rPr>
        <w:t>a</w:t>
      </w:r>
      <w:r w:rsidR="00171E50">
        <w:rPr>
          <w:rFonts w:ascii="Calibri" w:hAnsi="Calibri" w:cs="Arial"/>
        </w:rPr>
        <w:t xml:space="preserve"> </w:t>
      </w:r>
      <w:r w:rsidR="003449A6" w:rsidRPr="001C2DF7">
        <w:rPr>
          <w:rFonts w:ascii="Calibri" w:hAnsi="Calibri" w:cs="Arial"/>
        </w:rPr>
        <w:t>Client Manager for the Consumer Bank.</w:t>
      </w:r>
    </w:p>
    <w:p w:rsidR="00A24737" w:rsidRPr="00171E50" w:rsidRDefault="00A24737" w:rsidP="003449A6">
      <w:pPr>
        <w:pStyle w:val="BodyTextIndent"/>
        <w:ind w:left="0"/>
        <w:jc w:val="both"/>
        <w:rPr>
          <w:rFonts w:ascii="Calibri" w:hAnsi="Calibri" w:cs="Arial"/>
          <w:sz w:val="16"/>
          <w:szCs w:val="16"/>
        </w:rPr>
      </w:pPr>
    </w:p>
    <w:p w:rsidR="003449A6" w:rsidRDefault="003449A6" w:rsidP="003449A6">
      <w:pPr>
        <w:pStyle w:val="BodyTextIndent"/>
        <w:ind w:left="0"/>
        <w:jc w:val="both"/>
        <w:rPr>
          <w:rFonts w:ascii="Calibri" w:hAnsi="Calibri" w:cs="Arial"/>
        </w:rPr>
      </w:pPr>
      <w:r w:rsidRPr="001C2DF7">
        <w:rPr>
          <w:rFonts w:ascii="Calibri" w:hAnsi="Calibri" w:cs="Arial"/>
        </w:rPr>
        <w:t xml:space="preserve">Prior to </w:t>
      </w:r>
      <w:r>
        <w:rPr>
          <w:rFonts w:ascii="Calibri" w:hAnsi="Calibri" w:cs="Arial"/>
        </w:rPr>
        <w:t>moving into Leadership Development</w:t>
      </w:r>
      <w:r w:rsidR="00C9718A">
        <w:rPr>
          <w:rFonts w:ascii="Calibri" w:hAnsi="Calibri" w:cs="Arial"/>
        </w:rPr>
        <w:t>, Sandra</w:t>
      </w:r>
      <w:r w:rsidRPr="001C2DF7">
        <w:rPr>
          <w:rFonts w:ascii="Calibri" w:hAnsi="Calibri" w:cs="Arial"/>
        </w:rPr>
        <w:t xml:space="preserve"> was a Learning Manager with </w:t>
      </w:r>
      <w:r>
        <w:rPr>
          <w:rFonts w:ascii="Calibri" w:hAnsi="Calibri" w:cs="Arial"/>
        </w:rPr>
        <w:t>new hire learning</w:t>
      </w:r>
      <w:r w:rsidRPr="001C2DF7">
        <w:rPr>
          <w:rFonts w:ascii="Calibri" w:hAnsi="Calibri" w:cs="Arial"/>
        </w:rPr>
        <w:t xml:space="preserve"> for the Banking Cente</w:t>
      </w:r>
      <w:r>
        <w:rPr>
          <w:rFonts w:ascii="Calibri" w:hAnsi="Calibri" w:cs="Arial"/>
        </w:rPr>
        <w:t>r Chanel and managed a team of i</w:t>
      </w:r>
      <w:r w:rsidRPr="001C2DF7">
        <w:rPr>
          <w:rFonts w:ascii="Calibri" w:hAnsi="Calibri" w:cs="Arial"/>
        </w:rPr>
        <w:t>nstructors who support</w:t>
      </w:r>
      <w:r>
        <w:rPr>
          <w:rFonts w:ascii="Calibri" w:hAnsi="Calibri" w:cs="Arial"/>
        </w:rPr>
        <w:t>ed</w:t>
      </w:r>
      <w:r w:rsidRPr="001C2DF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the East Division</w:t>
      </w:r>
      <w:r w:rsidRPr="001C2DF7">
        <w:rPr>
          <w:rFonts w:ascii="Calibri" w:hAnsi="Calibri" w:cs="Arial"/>
        </w:rPr>
        <w:t xml:space="preserve">. </w:t>
      </w:r>
    </w:p>
    <w:p w:rsidR="00171E50" w:rsidRPr="00171E50" w:rsidRDefault="00171E50" w:rsidP="003449A6">
      <w:pPr>
        <w:pStyle w:val="BodyTextIndent"/>
        <w:ind w:left="0"/>
        <w:jc w:val="both"/>
        <w:rPr>
          <w:rFonts w:ascii="Calibri" w:hAnsi="Calibri" w:cs="Arial"/>
          <w:sz w:val="16"/>
          <w:szCs w:val="16"/>
        </w:rPr>
      </w:pPr>
    </w:p>
    <w:p w:rsidR="00171E50" w:rsidRPr="001C2DF7" w:rsidRDefault="00171E50" w:rsidP="003449A6">
      <w:pPr>
        <w:pStyle w:val="BodyTextIndent"/>
        <w:ind w:left="0"/>
        <w:jc w:val="both"/>
        <w:rPr>
          <w:rFonts w:ascii="Calibri" w:hAnsi="Calibri" w:cs="Arial"/>
        </w:rPr>
      </w:pPr>
      <w:r w:rsidRPr="00171E50">
        <w:rPr>
          <w:rFonts w:asciiTheme="majorHAnsi" w:hAnsiTheme="majorHAnsi" w:cs="Arial"/>
        </w:rPr>
        <w:t xml:space="preserve">Sandra sits on the executive committee and board for Family &amp; Children’s Services, a </w:t>
      </w:r>
      <w:r w:rsidRPr="00171E50">
        <w:rPr>
          <w:rFonts w:asciiTheme="majorHAnsi" w:hAnsiTheme="majorHAnsi" w:cs="Arial"/>
          <w:lang w:val="en"/>
        </w:rPr>
        <w:t xml:space="preserve">leading provider of behavioral health care and </w:t>
      </w:r>
      <w:r w:rsidRPr="00171E50">
        <w:rPr>
          <w:rStyle w:val="Strong"/>
          <w:rFonts w:asciiTheme="majorHAnsi" w:hAnsiTheme="majorHAnsi" w:cs="Arial"/>
          <w:b w:val="0"/>
          <w:lang w:val="en"/>
        </w:rPr>
        <w:t>family services</w:t>
      </w:r>
      <w:r>
        <w:rPr>
          <w:rStyle w:val="Strong"/>
          <w:rFonts w:asciiTheme="majorHAnsi" w:hAnsiTheme="majorHAnsi" w:cs="Arial"/>
          <w:b w:val="0"/>
          <w:lang w:val="en"/>
        </w:rPr>
        <w:t xml:space="preserve"> in Tulsa</w:t>
      </w:r>
      <w:r w:rsidRPr="00171E50">
        <w:rPr>
          <w:rFonts w:asciiTheme="majorHAnsi" w:hAnsiTheme="majorHAnsi" w:cs="Arial"/>
        </w:rPr>
        <w:t>;</w:t>
      </w:r>
      <w:r>
        <w:rPr>
          <w:rFonts w:ascii="Calibri" w:hAnsi="Calibri" w:cs="Arial"/>
        </w:rPr>
        <w:t xml:space="preserve"> an</w:t>
      </w:r>
      <w:bookmarkStart w:id="0" w:name="BM_BEGIN"/>
      <w:bookmarkEnd w:id="0"/>
      <w:r>
        <w:rPr>
          <w:rFonts w:ascii="Calibri" w:hAnsi="Calibri" w:cs="Arial"/>
        </w:rPr>
        <w:t xml:space="preserve">d is a member of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</w:rPr>
        <w:t>he Program Committee for the Oklahoma Center for Nonprofits</w:t>
      </w:r>
      <w:r>
        <w:rPr>
          <w:rFonts w:ascii="Calibri" w:hAnsi="Calibri" w:cs="Calibri"/>
        </w:rPr>
        <w:t xml:space="preserve"> which is focused on developing and driving diversity and inclusion for nonprofits in Oklahoma. </w:t>
      </w:r>
    </w:p>
    <w:p w:rsidR="0031618F" w:rsidRPr="001D3B35" w:rsidRDefault="0031618F" w:rsidP="00C9718A">
      <w:pPr>
        <w:pStyle w:val="BodyTextIndent"/>
        <w:ind w:left="0"/>
        <w:jc w:val="both"/>
        <w:rPr>
          <w:rFonts w:ascii="Calibri" w:hAnsi="Calibri" w:cs="Arial"/>
          <w:sz w:val="16"/>
          <w:szCs w:val="16"/>
        </w:rPr>
      </w:pPr>
    </w:p>
    <w:p w:rsidR="003449A6" w:rsidRPr="001C2DF7" w:rsidRDefault="003449A6" w:rsidP="00C9718A">
      <w:pPr>
        <w:pStyle w:val="BodyTextIndent"/>
        <w:ind w:left="0"/>
        <w:jc w:val="both"/>
      </w:pPr>
      <w:r w:rsidRPr="001C2DF7">
        <w:rPr>
          <w:rFonts w:ascii="Calibri" w:hAnsi="Calibri" w:cs="Arial"/>
        </w:rPr>
        <w:t xml:space="preserve">Sandra </w:t>
      </w:r>
      <w:r w:rsidR="00C9718A">
        <w:rPr>
          <w:rFonts w:ascii="Calibri" w:hAnsi="Calibri" w:cs="Arial"/>
        </w:rPr>
        <w:t xml:space="preserve">is a graduate of </w:t>
      </w:r>
      <w:r w:rsidRPr="001C2DF7">
        <w:rPr>
          <w:rFonts w:ascii="Calibri" w:hAnsi="Calibri" w:cs="Arial"/>
        </w:rPr>
        <w:t>Florida State University</w:t>
      </w:r>
      <w:r w:rsidR="00C9718A">
        <w:rPr>
          <w:rFonts w:ascii="Calibri" w:hAnsi="Calibri" w:cs="Arial"/>
        </w:rPr>
        <w:t>.</w:t>
      </w:r>
      <w:r w:rsidRPr="001C2DF7">
        <w:rPr>
          <w:rFonts w:ascii="Calibri" w:hAnsi="Calibri" w:cs="Arial"/>
        </w:rPr>
        <w:t xml:space="preserve"> </w:t>
      </w:r>
    </w:p>
    <w:p w:rsidR="000D3ADA" w:rsidRPr="003A0789" w:rsidRDefault="000D3ADA" w:rsidP="00E70717">
      <w:pPr>
        <w:pStyle w:val="BodyCopyGray911"/>
        <w:rPr>
          <w:rFonts w:asciiTheme="majorHAnsi" w:hAnsiTheme="majorHAnsi" w:cstheme="majorHAnsi"/>
          <w:color w:val="000000" w:themeColor="text1"/>
          <w:sz w:val="22"/>
          <w:szCs w:val="22"/>
        </w:rPr>
        <w:sectPr w:rsidR="000D3ADA" w:rsidRPr="003A0789" w:rsidSect="00E70717">
          <w:headerReference w:type="default" r:id="rId12"/>
          <w:footerReference w:type="default" r:id="rId13"/>
          <w:type w:val="continuous"/>
          <w:pgSz w:w="12240" w:h="15840"/>
          <w:pgMar w:top="2160" w:right="907" w:bottom="1440" w:left="446" w:header="0" w:footer="720" w:gutter="0"/>
          <w:cols w:num="2" w:space="324" w:equalWidth="0">
            <w:col w:w="2272" w:space="324"/>
            <w:col w:w="8291"/>
          </w:cols>
        </w:sectPr>
      </w:pPr>
    </w:p>
    <w:p w:rsidR="00321528" w:rsidRPr="003A0789" w:rsidRDefault="00321528" w:rsidP="00512AD6">
      <w:pPr>
        <w:pStyle w:val="BodyCopyGray911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" w:name="_GoBack"/>
      <w:bookmarkEnd w:id="1"/>
    </w:p>
    <w:sectPr w:rsidR="00321528" w:rsidRPr="003A0789" w:rsidSect="000D3ADA">
      <w:type w:val="continuous"/>
      <w:pgSz w:w="12240" w:h="15840"/>
      <w:pgMar w:top="1440" w:right="576" w:bottom="1440" w:left="1584" w:header="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AD" w:rsidRDefault="003216AD" w:rsidP="00321528">
      <w:r>
        <w:separator/>
      </w:r>
    </w:p>
  </w:endnote>
  <w:endnote w:type="continuationSeparator" w:id="0">
    <w:p w:rsidR="003216AD" w:rsidRDefault="003216AD" w:rsidP="003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erStandards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2" w:rsidRDefault="000D3ADA" w:rsidP="00FA58DA">
    <w:pPr>
      <w:pStyle w:val="Footer"/>
      <w:ind w:left="6840" w:right="-468"/>
    </w:pPr>
    <w:r>
      <w:rPr>
        <w:noProof/>
      </w:rPr>
      <w:drawing>
        <wp:anchor distT="0" distB="0" distL="114300" distR="114300" simplePos="0" relativeHeight="251688960" behindDoc="1" locked="0" layoutInCell="0" allowOverlap="1">
          <wp:simplePos x="0" y="0"/>
          <wp:positionH relativeFrom="page">
            <wp:posOffset>5053629</wp:posOffset>
          </wp:positionH>
          <wp:positionV relativeFrom="paragraph">
            <wp:posOffset>54722</wp:posOffset>
          </wp:positionV>
          <wp:extent cx="2073611" cy="268942"/>
          <wp:effectExtent l="19050" t="0" r="2839" b="0"/>
          <wp:wrapNone/>
          <wp:docPr id="46" name="Picture 11" descr="BAC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BAC 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3611" cy="268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AD" w:rsidRDefault="003216AD" w:rsidP="00321528">
      <w:r>
        <w:separator/>
      </w:r>
    </w:p>
  </w:footnote>
  <w:footnote w:type="continuationSeparator" w:id="0">
    <w:p w:rsidR="003216AD" w:rsidRDefault="003216AD" w:rsidP="0032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2" w:rsidRPr="00321528" w:rsidRDefault="00EA6A3A" w:rsidP="00321528">
    <w:pPr>
      <w:pStyle w:val="Header"/>
      <w:ind w:left="-1584"/>
      <w:rPr>
        <w:rFonts w:ascii="HigherStandards" w:hAnsi="HigherStandards"/>
        <w:color w:val="FF0000"/>
      </w:rPr>
    </w:pPr>
    <w:r w:rsidRPr="00EA6A3A">
      <w:rPr>
        <w:rFonts w:ascii="HigherStandards" w:hAnsi="HigherStandards"/>
        <w:b/>
        <w:noProof/>
        <w:color w:val="FF0000"/>
        <w:sz w:val="28"/>
        <w:szCs w:val="28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page">
            <wp:posOffset>304800</wp:posOffset>
          </wp:positionH>
          <wp:positionV relativeFrom="paragraph">
            <wp:posOffset>247650</wp:posOffset>
          </wp:positionV>
          <wp:extent cx="7005320" cy="504825"/>
          <wp:effectExtent l="19050" t="0" r="5080" b="0"/>
          <wp:wrapTopAndBottom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" r="1166" b="12514"/>
                  <a:stretch>
                    <a:fillRect/>
                  </a:stretch>
                </pic:blipFill>
                <pic:spPr bwMode="auto">
                  <a:xfrm>
                    <a:off x="0" y="0"/>
                    <a:ext cx="700532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B02" w:rsidRPr="00321528" w:rsidRDefault="00A93B02">
    <w:pPr>
      <w:pStyle w:val="Header"/>
      <w:rPr>
        <w:rFonts w:ascii="High Tower Text" w:hAnsi="High Tower Tex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60912"/>
    <w:multiLevelType w:val="hybridMultilevel"/>
    <w:tmpl w:val="41B8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47F45"/>
    <w:multiLevelType w:val="hybridMultilevel"/>
    <w:tmpl w:val="C1241AFE"/>
    <w:lvl w:ilvl="0" w:tplc="F6E07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E4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6EE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69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6F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E9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07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9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EC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D1"/>
    <w:rsid w:val="00003051"/>
    <w:rsid w:val="0000541E"/>
    <w:rsid w:val="00011F28"/>
    <w:rsid w:val="00016E4D"/>
    <w:rsid w:val="0002072F"/>
    <w:rsid w:val="00023576"/>
    <w:rsid w:val="00031E61"/>
    <w:rsid w:val="0004369E"/>
    <w:rsid w:val="00051FEA"/>
    <w:rsid w:val="00054C9C"/>
    <w:rsid w:val="00054CD1"/>
    <w:rsid w:val="00063B36"/>
    <w:rsid w:val="00064C1F"/>
    <w:rsid w:val="000778E6"/>
    <w:rsid w:val="00082FC5"/>
    <w:rsid w:val="0008410F"/>
    <w:rsid w:val="00092F21"/>
    <w:rsid w:val="000950A2"/>
    <w:rsid w:val="000B3AC9"/>
    <w:rsid w:val="000B7090"/>
    <w:rsid w:val="000C2554"/>
    <w:rsid w:val="000C6239"/>
    <w:rsid w:val="000D3ADA"/>
    <w:rsid w:val="000E2226"/>
    <w:rsid w:val="000F29AE"/>
    <w:rsid w:val="000F5A4C"/>
    <w:rsid w:val="000F6696"/>
    <w:rsid w:val="00107883"/>
    <w:rsid w:val="00113982"/>
    <w:rsid w:val="00123C20"/>
    <w:rsid w:val="00124621"/>
    <w:rsid w:val="0013113A"/>
    <w:rsid w:val="001415C3"/>
    <w:rsid w:val="00142982"/>
    <w:rsid w:val="00171E50"/>
    <w:rsid w:val="00183D54"/>
    <w:rsid w:val="00194A9D"/>
    <w:rsid w:val="001A6D1D"/>
    <w:rsid w:val="001A7C52"/>
    <w:rsid w:val="001B23FB"/>
    <w:rsid w:val="001B32E5"/>
    <w:rsid w:val="001B4147"/>
    <w:rsid w:val="001B6D0E"/>
    <w:rsid w:val="001D046A"/>
    <w:rsid w:val="001D193A"/>
    <w:rsid w:val="001D3B35"/>
    <w:rsid w:val="001D644B"/>
    <w:rsid w:val="001E110E"/>
    <w:rsid w:val="001F4423"/>
    <w:rsid w:val="00200710"/>
    <w:rsid w:val="00201F8A"/>
    <w:rsid w:val="0020265A"/>
    <w:rsid w:val="00203B10"/>
    <w:rsid w:val="00221FC6"/>
    <w:rsid w:val="002234FA"/>
    <w:rsid w:val="002337E7"/>
    <w:rsid w:val="00236493"/>
    <w:rsid w:val="002425D5"/>
    <w:rsid w:val="0024516C"/>
    <w:rsid w:val="002463E9"/>
    <w:rsid w:val="00247BEC"/>
    <w:rsid w:val="002613D4"/>
    <w:rsid w:val="0027051A"/>
    <w:rsid w:val="00276837"/>
    <w:rsid w:val="00276A90"/>
    <w:rsid w:val="00285295"/>
    <w:rsid w:val="00285589"/>
    <w:rsid w:val="00286653"/>
    <w:rsid w:val="002B4C77"/>
    <w:rsid w:val="002C2AE4"/>
    <w:rsid w:val="002D4770"/>
    <w:rsid w:val="002E74A8"/>
    <w:rsid w:val="00306E0F"/>
    <w:rsid w:val="00315E05"/>
    <w:rsid w:val="0031618F"/>
    <w:rsid w:val="00321528"/>
    <w:rsid w:val="003216AD"/>
    <w:rsid w:val="0032787E"/>
    <w:rsid w:val="00331A53"/>
    <w:rsid w:val="0033255E"/>
    <w:rsid w:val="00334BB9"/>
    <w:rsid w:val="00335B2A"/>
    <w:rsid w:val="0034223E"/>
    <w:rsid w:val="00343AB1"/>
    <w:rsid w:val="003449A6"/>
    <w:rsid w:val="003463A3"/>
    <w:rsid w:val="00352F4D"/>
    <w:rsid w:val="00364997"/>
    <w:rsid w:val="00366F01"/>
    <w:rsid w:val="003847D1"/>
    <w:rsid w:val="00396021"/>
    <w:rsid w:val="003A0789"/>
    <w:rsid w:val="003B13A6"/>
    <w:rsid w:val="003B160E"/>
    <w:rsid w:val="003B3146"/>
    <w:rsid w:val="003C1E93"/>
    <w:rsid w:val="003C314B"/>
    <w:rsid w:val="003D00F2"/>
    <w:rsid w:val="003D38E2"/>
    <w:rsid w:val="003D3A4C"/>
    <w:rsid w:val="003D7F1A"/>
    <w:rsid w:val="003E34D4"/>
    <w:rsid w:val="003E6CD2"/>
    <w:rsid w:val="003F33BA"/>
    <w:rsid w:val="003F6267"/>
    <w:rsid w:val="00400DA8"/>
    <w:rsid w:val="004039EC"/>
    <w:rsid w:val="00410EC4"/>
    <w:rsid w:val="00421841"/>
    <w:rsid w:val="004271A4"/>
    <w:rsid w:val="004276C1"/>
    <w:rsid w:val="004336AD"/>
    <w:rsid w:val="00435A0A"/>
    <w:rsid w:val="00435C09"/>
    <w:rsid w:val="00440492"/>
    <w:rsid w:val="00451C5C"/>
    <w:rsid w:val="004563BF"/>
    <w:rsid w:val="004571AE"/>
    <w:rsid w:val="004612A8"/>
    <w:rsid w:val="00464B13"/>
    <w:rsid w:val="00477D03"/>
    <w:rsid w:val="00477D80"/>
    <w:rsid w:val="00483E1A"/>
    <w:rsid w:val="00493D4D"/>
    <w:rsid w:val="00493E22"/>
    <w:rsid w:val="00493F17"/>
    <w:rsid w:val="004A70FE"/>
    <w:rsid w:val="004B4C99"/>
    <w:rsid w:val="004B5D08"/>
    <w:rsid w:val="004C36D8"/>
    <w:rsid w:val="004D5679"/>
    <w:rsid w:val="004F62E1"/>
    <w:rsid w:val="005008BA"/>
    <w:rsid w:val="00512AD6"/>
    <w:rsid w:val="00536286"/>
    <w:rsid w:val="0053692E"/>
    <w:rsid w:val="00547E64"/>
    <w:rsid w:val="00552834"/>
    <w:rsid w:val="00554419"/>
    <w:rsid w:val="00554F06"/>
    <w:rsid w:val="005553B8"/>
    <w:rsid w:val="005649DC"/>
    <w:rsid w:val="00565D81"/>
    <w:rsid w:val="00566D8F"/>
    <w:rsid w:val="00571915"/>
    <w:rsid w:val="00574FBC"/>
    <w:rsid w:val="0058109D"/>
    <w:rsid w:val="00581DDD"/>
    <w:rsid w:val="0058356A"/>
    <w:rsid w:val="00585C3F"/>
    <w:rsid w:val="00587069"/>
    <w:rsid w:val="005A2574"/>
    <w:rsid w:val="005A5019"/>
    <w:rsid w:val="005B09BF"/>
    <w:rsid w:val="005C1C0D"/>
    <w:rsid w:val="005C4B2E"/>
    <w:rsid w:val="005D1F3A"/>
    <w:rsid w:val="005D2413"/>
    <w:rsid w:val="005E1E50"/>
    <w:rsid w:val="005E5FD2"/>
    <w:rsid w:val="005E7802"/>
    <w:rsid w:val="005F385C"/>
    <w:rsid w:val="006016F4"/>
    <w:rsid w:val="006073B6"/>
    <w:rsid w:val="0061278F"/>
    <w:rsid w:val="00612D08"/>
    <w:rsid w:val="00614DC5"/>
    <w:rsid w:val="006213AD"/>
    <w:rsid w:val="006230AD"/>
    <w:rsid w:val="0063076A"/>
    <w:rsid w:val="00635FBF"/>
    <w:rsid w:val="00636825"/>
    <w:rsid w:val="006407C2"/>
    <w:rsid w:val="00641D16"/>
    <w:rsid w:val="00653568"/>
    <w:rsid w:val="00654421"/>
    <w:rsid w:val="006559F6"/>
    <w:rsid w:val="006571E1"/>
    <w:rsid w:val="00672824"/>
    <w:rsid w:val="00696061"/>
    <w:rsid w:val="00696E92"/>
    <w:rsid w:val="0069759A"/>
    <w:rsid w:val="006A2947"/>
    <w:rsid w:val="006B7D43"/>
    <w:rsid w:val="006D2C7F"/>
    <w:rsid w:val="006D3027"/>
    <w:rsid w:val="006D704E"/>
    <w:rsid w:val="006E04CE"/>
    <w:rsid w:val="006E070E"/>
    <w:rsid w:val="007011B1"/>
    <w:rsid w:val="00710D3F"/>
    <w:rsid w:val="00711300"/>
    <w:rsid w:val="007152B3"/>
    <w:rsid w:val="00717BA4"/>
    <w:rsid w:val="00725415"/>
    <w:rsid w:val="007421C2"/>
    <w:rsid w:val="00750014"/>
    <w:rsid w:val="00751146"/>
    <w:rsid w:val="0075114F"/>
    <w:rsid w:val="007517E6"/>
    <w:rsid w:val="0075723F"/>
    <w:rsid w:val="00757C33"/>
    <w:rsid w:val="00766670"/>
    <w:rsid w:val="00772186"/>
    <w:rsid w:val="00772D42"/>
    <w:rsid w:val="00787397"/>
    <w:rsid w:val="007919F8"/>
    <w:rsid w:val="007961B4"/>
    <w:rsid w:val="007B7393"/>
    <w:rsid w:val="007C168A"/>
    <w:rsid w:val="007C16C2"/>
    <w:rsid w:val="007D0393"/>
    <w:rsid w:val="007D243C"/>
    <w:rsid w:val="007D3600"/>
    <w:rsid w:val="007E418E"/>
    <w:rsid w:val="007F42C4"/>
    <w:rsid w:val="00820CFD"/>
    <w:rsid w:val="00821BA0"/>
    <w:rsid w:val="00824EEC"/>
    <w:rsid w:val="00835911"/>
    <w:rsid w:val="00847EDF"/>
    <w:rsid w:val="00880F85"/>
    <w:rsid w:val="008845A7"/>
    <w:rsid w:val="0088727A"/>
    <w:rsid w:val="008917A3"/>
    <w:rsid w:val="008A1D2C"/>
    <w:rsid w:val="008B002A"/>
    <w:rsid w:val="008B2F16"/>
    <w:rsid w:val="008B4C7F"/>
    <w:rsid w:val="008D0AE6"/>
    <w:rsid w:val="008D163D"/>
    <w:rsid w:val="008D1785"/>
    <w:rsid w:val="008E2FC6"/>
    <w:rsid w:val="008F3398"/>
    <w:rsid w:val="009057F7"/>
    <w:rsid w:val="009113A9"/>
    <w:rsid w:val="0091255A"/>
    <w:rsid w:val="00917E0D"/>
    <w:rsid w:val="009250B3"/>
    <w:rsid w:val="00925C9E"/>
    <w:rsid w:val="00927CE8"/>
    <w:rsid w:val="00931D14"/>
    <w:rsid w:val="00933B3B"/>
    <w:rsid w:val="009431C8"/>
    <w:rsid w:val="00945B86"/>
    <w:rsid w:val="00954CD1"/>
    <w:rsid w:val="0096044B"/>
    <w:rsid w:val="00960E0F"/>
    <w:rsid w:val="0097072E"/>
    <w:rsid w:val="009764EF"/>
    <w:rsid w:val="009839B7"/>
    <w:rsid w:val="00995A88"/>
    <w:rsid w:val="009A022E"/>
    <w:rsid w:val="009A0A4B"/>
    <w:rsid w:val="009A5AED"/>
    <w:rsid w:val="009B0C3D"/>
    <w:rsid w:val="009B1803"/>
    <w:rsid w:val="009E59B9"/>
    <w:rsid w:val="009E7847"/>
    <w:rsid w:val="009F4C73"/>
    <w:rsid w:val="00A03F76"/>
    <w:rsid w:val="00A22A37"/>
    <w:rsid w:val="00A24737"/>
    <w:rsid w:val="00A26D67"/>
    <w:rsid w:val="00A3434B"/>
    <w:rsid w:val="00A45A24"/>
    <w:rsid w:val="00A536E1"/>
    <w:rsid w:val="00A57805"/>
    <w:rsid w:val="00A62E7C"/>
    <w:rsid w:val="00A638D1"/>
    <w:rsid w:val="00A93B02"/>
    <w:rsid w:val="00A950A6"/>
    <w:rsid w:val="00A95495"/>
    <w:rsid w:val="00A97DFA"/>
    <w:rsid w:val="00AA1F31"/>
    <w:rsid w:val="00AC16F2"/>
    <w:rsid w:val="00AC3CE6"/>
    <w:rsid w:val="00AD5713"/>
    <w:rsid w:val="00AD67F1"/>
    <w:rsid w:val="00AD7975"/>
    <w:rsid w:val="00AF508D"/>
    <w:rsid w:val="00AF5DC2"/>
    <w:rsid w:val="00B03FF2"/>
    <w:rsid w:val="00B04239"/>
    <w:rsid w:val="00B11269"/>
    <w:rsid w:val="00B20BC0"/>
    <w:rsid w:val="00B27027"/>
    <w:rsid w:val="00B43542"/>
    <w:rsid w:val="00B52BDC"/>
    <w:rsid w:val="00B549AE"/>
    <w:rsid w:val="00B724D7"/>
    <w:rsid w:val="00B73752"/>
    <w:rsid w:val="00B76B3B"/>
    <w:rsid w:val="00B92C36"/>
    <w:rsid w:val="00B93E98"/>
    <w:rsid w:val="00B96859"/>
    <w:rsid w:val="00BA7FEC"/>
    <w:rsid w:val="00BB3F92"/>
    <w:rsid w:val="00BB452C"/>
    <w:rsid w:val="00BC4BE0"/>
    <w:rsid w:val="00BC615F"/>
    <w:rsid w:val="00BD4DFC"/>
    <w:rsid w:val="00BF6A72"/>
    <w:rsid w:val="00BF7075"/>
    <w:rsid w:val="00C00BC8"/>
    <w:rsid w:val="00C01412"/>
    <w:rsid w:val="00C058C7"/>
    <w:rsid w:val="00C160FB"/>
    <w:rsid w:val="00C220A1"/>
    <w:rsid w:val="00C23F6D"/>
    <w:rsid w:val="00C355C0"/>
    <w:rsid w:val="00C357C2"/>
    <w:rsid w:val="00C35D76"/>
    <w:rsid w:val="00C45822"/>
    <w:rsid w:val="00C47305"/>
    <w:rsid w:val="00C60C73"/>
    <w:rsid w:val="00C75720"/>
    <w:rsid w:val="00C9718A"/>
    <w:rsid w:val="00CA285A"/>
    <w:rsid w:val="00CA4BCF"/>
    <w:rsid w:val="00CA5437"/>
    <w:rsid w:val="00CA69A5"/>
    <w:rsid w:val="00CB09E7"/>
    <w:rsid w:val="00CB1545"/>
    <w:rsid w:val="00CB6007"/>
    <w:rsid w:val="00CC12FA"/>
    <w:rsid w:val="00CD3F98"/>
    <w:rsid w:val="00CD67EA"/>
    <w:rsid w:val="00CF0F6D"/>
    <w:rsid w:val="00D1128A"/>
    <w:rsid w:val="00D1330D"/>
    <w:rsid w:val="00D33DFB"/>
    <w:rsid w:val="00D35DA7"/>
    <w:rsid w:val="00D41BD8"/>
    <w:rsid w:val="00D42122"/>
    <w:rsid w:val="00D4440A"/>
    <w:rsid w:val="00D70458"/>
    <w:rsid w:val="00D80D4F"/>
    <w:rsid w:val="00D81728"/>
    <w:rsid w:val="00D95D99"/>
    <w:rsid w:val="00DB714B"/>
    <w:rsid w:val="00DC7B0E"/>
    <w:rsid w:val="00DD2F63"/>
    <w:rsid w:val="00DE10CD"/>
    <w:rsid w:val="00DE496D"/>
    <w:rsid w:val="00DE5F8B"/>
    <w:rsid w:val="00DF52BF"/>
    <w:rsid w:val="00E00709"/>
    <w:rsid w:val="00E03595"/>
    <w:rsid w:val="00E03661"/>
    <w:rsid w:val="00E05817"/>
    <w:rsid w:val="00E0581D"/>
    <w:rsid w:val="00E20024"/>
    <w:rsid w:val="00E27131"/>
    <w:rsid w:val="00E30F06"/>
    <w:rsid w:val="00E458D1"/>
    <w:rsid w:val="00E531F2"/>
    <w:rsid w:val="00E55FB8"/>
    <w:rsid w:val="00E66341"/>
    <w:rsid w:val="00E70717"/>
    <w:rsid w:val="00E747F6"/>
    <w:rsid w:val="00E77224"/>
    <w:rsid w:val="00E879F3"/>
    <w:rsid w:val="00E91A1D"/>
    <w:rsid w:val="00E97A33"/>
    <w:rsid w:val="00EA3E5E"/>
    <w:rsid w:val="00EA6A3A"/>
    <w:rsid w:val="00EB16E8"/>
    <w:rsid w:val="00EC534C"/>
    <w:rsid w:val="00EC64BC"/>
    <w:rsid w:val="00ED4FFE"/>
    <w:rsid w:val="00ED76CE"/>
    <w:rsid w:val="00EF1F46"/>
    <w:rsid w:val="00F0005B"/>
    <w:rsid w:val="00F030F8"/>
    <w:rsid w:val="00F109C4"/>
    <w:rsid w:val="00F112F8"/>
    <w:rsid w:val="00F17421"/>
    <w:rsid w:val="00F233E2"/>
    <w:rsid w:val="00F348EE"/>
    <w:rsid w:val="00F50040"/>
    <w:rsid w:val="00F5005E"/>
    <w:rsid w:val="00F5010A"/>
    <w:rsid w:val="00F859CD"/>
    <w:rsid w:val="00F86335"/>
    <w:rsid w:val="00F904C9"/>
    <w:rsid w:val="00F94BD5"/>
    <w:rsid w:val="00F95DB8"/>
    <w:rsid w:val="00F97F18"/>
    <w:rsid w:val="00FA0BAB"/>
    <w:rsid w:val="00FA58DA"/>
    <w:rsid w:val="00FA7182"/>
    <w:rsid w:val="00FD1190"/>
    <w:rsid w:val="00FE02F1"/>
    <w:rsid w:val="00FF088B"/>
    <w:rsid w:val="00FF4BDC"/>
    <w:rsid w:val="00FF6AAE"/>
    <w:rsid w:val="00FF72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840D7-7042-40F7-BE2F-4D07A8AE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48"/>
  </w:style>
  <w:style w:type="paragraph" w:styleId="Heading1">
    <w:name w:val="heading 1"/>
    <w:basedOn w:val="Normal"/>
    <w:next w:val="Normal"/>
    <w:link w:val="Heading1Char"/>
    <w:qFormat/>
    <w:rsid w:val="003449A6"/>
    <w:pPr>
      <w:keepNext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49A6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RED">
    <w:name w:val="Head1 RED"/>
    <w:basedOn w:val="Normal"/>
    <w:next w:val="BodyCopyGray911"/>
    <w:qFormat/>
    <w:rsid w:val="004563BF"/>
    <w:pPr>
      <w:spacing w:after="240"/>
    </w:pPr>
    <w:rPr>
      <w:rFonts w:ascii="Arial" w:eastAsia="Cambria" w:hAnsi="Arial" w:cs="Arial"/>
      <w:noProof/>
      <w:color w:val="C30230"/>
      <w:sz w:val="28"/>
      <w:szCs w:val="20"/>
    </w:rPr>
  </w:style>
  <w:style w:type="paragraph" w:customStyle="1" w:styleId="SubHead1Blue">
    <w:name w:val="SubHead 1 Blue"/>
    <w:basedOn w:val="Normal"/>
    <w:qFormat/>
    <w:rsid w:val="00800B99"/>
    <w:rPr>
      <w:rFonts w:ascii="Arial" w:eastAsia="Cambria" w:hAnsi="Arial" w:cs="Times New Roman"/>
      <w:b/>
      <w:color w:val="004484"/>
      <w:sz w:val="22"/>
    </w:rPr>
  </w:style>
  <w:style w:type="paragraph" w:customStyle="1" w:styleId="LINKS">
    <w:name w:val="LINKS"/>
    <w:basedOn w:val="Normal"/>
    <w:qFormat/>
    <w:rsid w:val="00800B99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Arial" w:eastAsia="Cambria" w:hAnsi="Arial" w:cs="ITCFranklinGothicStd-Book"/>
      <w:color w:val="707274"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99"/>
    <w:rsid w:val="007D3600"/>
    <w:pPr>
      <w:widowControl w:val="0"/>
      <w:suppressAutoHyphens/>
      <w:autoSpaceDE w:val="0"/>
      <w:autoSpaceDN w:val="0"/>
      <w:adjustRightInd w:val="0"/>
      <w:spacing w:after="180" w:line="220" w:lineRule="atLeast"/>
      <w:textAlignment w:val="center"/>
    </w:pPr>
    <w:rPr>
      <w:rFonts w:ascii="ITCFranklinGothicStd-Book" w:hAnsi="ITCFranklinGothicStd-Book" w:cs="ITCFranklinGothicStd-Book"/>
      <w:color w:val="707274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D3600"/>
    <w:rPr>
      <w:rFonts w:ascii="ITCFranklinGothicStd-Book" w:hAnsi="ITCFranklinGothicStd-Book" w:cs="ITCFranklinGothicStd-Book"/>
      <w:color w:val="707274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1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528"/>
  </w:style>
  <w:style w:type="paragraph" w:styleId="Footer">
    <w:name w:val="footer"/>
    <w:basedOn w:val="Normal"/>
    <w:link w:val="FooterChar"/>
    <w:rsid w:val="00321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528"/>
  </w:style>
  <w:style w:type="paragraph" w:styleId="BalloonText">
    <w:name w:val="Balloon Text"/>
    <w:basedOn w:val="Normal"/>
    <w:link w:val="BalloonTextChar"/>
    <w:rsid w:val="0032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528"/>
    <w:rPr>
      <w:rFonts w:ascii="Tahoma" w:hAnsi="Tahoma" w:cs="Tahoma"/>
      <w:sz w:val="16"/>
      <w:szCs w:val="16"/>
    </w:rPr>
  </w:style>
  <w:style w:type="paragraph" w:customStyle="1" w:styleId="BodyCopyGray911">
    <w:name w:val="Body Copy Gray 9/11"/>
    <w:basedOn w:val="BodyText"/>
    <w:link w:val="BodyCopyGray911Char"/>
    <w:qFormat/>
    <w:rsid w:val="00512AD6"/>
    <w:pPr>
      <w:spacing w:after="160" w:line="360" w:lineRule="auto"/>
      <w:ind w:right="158"/>
    </w:pPr>
    <w:rPr>
      <w:rFonts w:ascii="Franklin Gothic Medium" w:hAnsi="Franklin Gothic Medium" w:cs="Times New Roman"/>
      <w:color w:val="717073"/>
      <w:spacing w:val="-4"/>
    </w:rPr>
  </w:style>
  <w:style w:type="character" w:customStyle="1" w:styleId="BodyCopyGray911Char">
    <w:name w:val="Body Copy Gray 9/11 Char"/>
    <w:basedOn w:val="DefaultParagraphFont"/>
    <w:link w:val="BodyCopyGray911"/>
    <w:rsid w:val="00512AD6"/>
    <w:rPr>
      <w:rFonts w:ascii="Franklin Gothic Medium" w:hAnsi="Franklin Gothic Medium" w:cs="Times New Roman"/>
      <w:color w:val="717073"/>
      <w:spacing w:val="-4"/>
      <w:sz w:val="18"/>
      <w:szCs w:val="18"/>
    </w:rPr>
  </w:style>
  <w:style w:type="paragraph" w:styleId="BodyTextIndent">
    <w:name w:val="Body Text Indent"/>
    <w:basedOn w:val="Normal"/>
    <w:link w:val="BodyTextIndentChar"/>
    <w:rsid w:val="00E97A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7A33"/>
  </w:style>
  <w:style w:type="paragraph" w:styleId="NormalWeb">
    <w:name w:val="Normal (Web)"/>
    <w:basedOn w:val="Normal"/>
    <w:rsid w:val="007C168A"/>
    <w:pPr>
      <w:textAlignment w:val="top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Default">
    <w:name w:val="Default"/>
    <w:rsid w:val="00757C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cbntxt1">
    <w:name w:val="ccbntxt1"/>
    <w:basedOn w:val="DefaultParagraphFont"/>
    <w:rsid w:val="00A22A37"/>
    <w:rPr>
      <w:rFonts w:ascii="Verdana" w:hAnsi="Verdana" w:hint="default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3449A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49A6"/>
    <w:rPr>
      <w:rFonts w:ascii="Times New Roman" w:eastAsia="Times New Roman" w:hAnsi="Times New Roman" w:cs="Times New Roman"/>
      <w:b/>
      <w:i/>
      <w:iCs/>
    </w:rPr>
  </w:style>
  <w:style w:type="character" w:styleId="Strong">
    <w:name w:val="Strong"/>
    <w:basedOn w:val="DefaultParagraphFont"/>
    <w:uiPriority w:val="22"/>
    <w:qFormat/>
    <w:rsid w:val="0017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BE7164487B342ABB696107F33474E" ma:contentTypeVersion="0" ma:contentTypeDescription="Create a new document." ma:contentTypeScope="" ma:versionID="31d3af91dd7858a80cdaaa6056c7dfd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D9EF-7451-47A2-A519-B76923316B0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282C83-14AF-4869-A894-A54D4706D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DEA35-B416-4BD6-A270-218F056DB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4C5049-CFA7-4B7D-BDFF-112D7666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RIOS</dc:creator>
  <cp:lastModifiedBy>Quince, Sandra</cp:lastModifiedBy>
  <cp:revision>2</cp:revision>
  <cp:lastPrinted>2011-04-04T13:27:00Z</cp:lastPrinted>
  <dcterms:created xsi:type="dcterms:W3CDTF">2018-09-14T15:26:00Z</dcterms:created>
  <dcterms:modified xsi:type="dcterms:W3CDTF">2018-09-14T15:26:00Z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0x010100429BE7164487B342ABB696107F33474E</vt:lpwstr>
  </property>
</Properties>
</file>