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65" w:rsidRPr="006F4165" w:rsidRDefault="006F4165" w:rsidP="006F4165">
      <w:pPr>
        <w:spacing w:after="0" w:line="240" w:lineRule="auto"/>
        <w:jc w:val="center"/>
        <w:rPr>
          <w:rFonts w:ascii="Verdana" w:eastAsia="Times New Roman" w:hAnsi="Verdana" w:cs="Times New Roman"/>
          <w:color w:val="000000"/>
          <w:sz w:val="15"/>
          <w:szCs w:val="15"/>
        </w:rPr>
      </w:pPr>
      <w:r w:rsidRPr="006F4165">
        <w:rPr>
          <w:rFonts w:ascii="Verdana" w:eastAsia="Times New Roman" w:hAnsi="Verdana" w:cs="Times New Roman"/>
          <w:b/>
          <w:bCs/>
          <w:color w:val="000000"/>
          <w:sz w:val="21"/>
          <w:szCs w:val="21"/>
          <w:bdr w:val="none" w:sz="0" w:space="0" w:color="auto" w:frame="1"/>
        </w:rPr>
        <w:t>*MYRNA SCHACK LATHAM</w:t>
      </w:r>
      <w:r w:rsidRPr="006F4165">
        <w:rPr>
          <w:rFonts w:ascii="Verdana" w:eastAsia="Times New Roman" w:hAnsi="Verdana" w:cs="Times New Roman"/>
          <w:b/>
          <w:bCs/>
          <w:color w:val="000000"/>
          <w:sz w:val="21"/>
          <w:szCs w:val="21"/>
          <w:bdr w:val="none" w:sz="0" w:space="0" w:color="auto" w:frame="1"/>
        </w:rPr>
        <w:br/>
        <w:t>Founding Member</w:t>
      </w:r>
    </w:p>
    <w:p w:rsidR="006F4165" w:rsidRPr="006F4165" w:rsidRDefault="006F4165" w:rsidP="006F4165">
      <w:pPr>
        <w:spacing w:after="0" w:line="240" w:lineRule="auto"/>
        <w:jc w:val="center"/>
        <w:rPr>
          <w:rFonts w:ascii="Verdana" w:eastAsia="Times New Roman" w:hAnsi="Verdana" w:cs="Times New Roman"/>
          <w:color w:val="000000"/>
          <w:sz w:val="15"/>
          <w:szCs w:val="15"/>
        </w:rPr>
      </w:pPr>
      <w:r w:rsidRPr="006F4165">
        <w:rPr>
          <w:rFonts w:ascii="Verdana" w:eastAsia="Times New Roman" w:hAnsi="Verdana" w:cs="Times New Roman"/>
          <w:b/>
          <w:bCs/>
          <w:color w:val="000000"/>
          <w:sz w:val="21"/>
          <w:szCs w:val="21"/>
          <w:bdr w:val="none" w:sz="0" w:space="0" w:color="auto" w:frame="1"/>
        </w:rPr>
        <w:t>Attorney, McAfee &amp; Taft </w:t>
      </w:r>
      <w:r w:rsidRPr="006F4165">
        <w:rPr>
          <w:rFonts w:ascii="Verdana" w:eastAsia="Times New Roman" w:hAnsi="Verdana" w:cs="Times New Roman"/>
          <w:b/>
          <w:bCs/>
          <w:color w:val="000000"/>
          <w:sz w:val="21"/>
          <w:szCs w:val="21"/>
          <w:bdr w:val="none" w:sz="0" w:space="0" w:color="auto" w:frame="1"/>
        </w:rPr>
        <w:br/>
        <w:t>(Oklahoma City)</w:t>
      </w:r>
    </w:p>
    <w:p w:rsidR="006F4165" w:rsidRDefault="006F4165" w:rsidP="006F4165">
      <w:pPr>
        <w:spacing w:after="0" w:line="240" w:lineRule="auto"/>
        <w:jc w:val="center"/>
        <w:rPr>
          <w:rFonts w:ascii="Verdana" w:eastAsia="Times New Roman" w:hAnsi="Verdana" w:cs="Times New Roman"/>
          <w:color w:val="680417"/>
          <w:sz w:val="18"/>
          <w:szCs w:val="18"/>
          <w:u w:val="single"/>
          <w:bdr w:val="none" w:sz="0" w:space="0" w:color="auto" w:frame="1"/>
        </w:rPr>
      </w:pPr>
      <w:r w:rsidRPr="006F4165">
        <w:rPr>
          <w:rFonts w:ascii="Verdana" w:eastAsia="Times New Roman" w:hAnsi="Verdana" w:cs="Times New Roman"/>
          <w:color w:val="000000"/>
          <w:sz w:val="18"/>
          <w:szCs w:val="18"/>
          <w:bdr w:val="none" w:sz="0" w:space="0" w:color="auto" w:frame="1"/>
        </w:rPr>
        <w:br/>
        <w:t>c/o McAfee Taft</w:t>
      </w:r>
      <w:r w:rsidRPr="006F4165">
        <w:rPr>
          <w:rFonts w:ascii="Verdana" w:eastAsia="Times New Roman" w:hAnsi="Verdana" w:cs="Times New Roman"/>
          <w:color w:val="000000"/>
          <w:sz w:val="18"/>
          <w:szCs w:val="18"/>
          <w:bdr w:val="none" w:sz="0" w:space="0" w:color="auto" w:frame="1"/>
        </w:rPr>
        <w:br/>
        <w:t>Tenth Floor, Two Leadership Square</w:t>
      </w:r>
      <w:r w:rsidRPr="006F4165">
        <w:rPr>
          <w:rFonts w:ascii="Verdana" w:eastAsia="Times New Roman" w:hAnsi="Verdana" w:cs="Times New Roman"/>
          <w:color w:val="000000"/>
          <w:sz w:val="18"/>
          <w:szCs w:val="18"/>
          <w:bdr w:val="none" w:sz="0" w:space="0" w:color="auto" w:frame="1"/>
        </w:rPr>
        <w:br/>
        <w:t>211 N. Robinson</w:t>
      </w:r>
      <w:r w:rsidRPr="006F4165">
        <w:rPr>
          <w:rFonts w:ascii="Verdana" w:eastAsia="Times New Roman" w:hAnsi="Verdana" w:cs="Times New Roman"/>
          <w:color w:val="000000"/>
          <w:sz w:val="18"/>
          <w:szCs w:val="18"/>
          <w:bdr w:val="none" w:sz="0" w:space="0" w:color="auto" w:frame="1"/>
        </w:rPr>
        <w:br/>
        <w:t>Oklahoma City, OK 73102-7103</w:t>
      </w:r>
      <w:r w:rsidRPr="006F4165">
        <w:rPr>
          <w:rFonts w:ascii="Verdana" w:eastAsia="Times New Roman" w:hAnsi="Verdana" w:cs="Times New Roman"/>
          <w:color w:val="000000"/>
          <w:sz w:val="18"/>
          <w:szCs w:val="18"/>
          <w:bdr w:val="none" w:sz="0" w:space="0" w:color="auto" w:frame="1"/>
        </w:rPr>
        <w:br/>
        <w:t>(405) 235-9621</w:t>
      </w:r>
      <w:r w:rsidRPr="006F4165">
        <w:rPr>
          <w:rFonts w:ascii="Verdana" w:eastAsia="Times New Roman" w:hAnsi="Verdana" w:cs="Times New Roman"/>
          <w:color w:val="000000"/>
          <w:sz w:val="18"/>
          <w:szCs w:val="18"/>
          <w:bdr w:val="none" w:sz="0" w:space="0" w:color="auto" w:frame="1"/>
        </w:rPr>
        <w:br/>
        <w:t>Fax: (405) 235-0439 </w:t>
      </w:r>
      <w:r w:rsidRPr="006F4165">
        <w:rPr>
          <w:rFonts w:ascii="Verdana" w:eastAsia="Times New Roman" w:hAnsi="Verdana" w:cs="Times New Roman"/>
          <w:color w:val="000000"/>
          <w:sz w:val="18"/>
          <w:szCs w:val="18"/>
          <w:bdr w:val="none" w:sz="0" w:space="0" w:color="auto" w:frame="1"/>
        </w:rPr>
        <w:br/>
      </w:r>
      <w:hyperlink r:id="rId4" w:history="1">
        <w:r w:rsidRPr="006F4165">
          <w:rPr>
            <w:rFonts w:ascii="Verdana" w:eastAsia="Times New Roman" w:hAnsi="Verdana" w:cs="Times New Roman"/>
            <w:color w:val="680417"/>
            <w:sz w:val="18"/>
            <w:szCs w:val="18"/>
            <w:u w:val="single"/>
            <w:bdr w:val="none" w:sz="0" w:space="0" w:color="auto" w:frame="1"/>
          </w:rPr>
          <w:t>myrna.latham@mcafeetaft.com</w:t>
        </w:r>
      </w:hyperlink>
    </w:p>
    <w:p w:rsidR="0069142D" w:rsidRPr="006F4165" w:rsidRDefault="0069142D" w:rsidP="006F4165">
      <w:pPr>
        <w:spacing w:after="0" w:line="240" w:lineRule="auto"/>
        <w:jc w:val="center"/>
        <w:rPr>
          <w:rFonts w:ascii="Verdana" w:eastAsia="Times New Roman" w:hAnsi="Verdana" w:cs="Times New Roman"/>
          <w:color w:val="000000"/>
          <w:sz w:val="15"/>
          <w:szCs w:val="15"/>
        </w:rPr>
      </w:pPr>
    </w:p>
    <w:p w:rsidR="006F4165" w:rsidRPr="006F4165" w:rsidRDefault="006F4165" w:rsidP="006F4165">
      <w:pPr>
        <w:spacing w:after="0" w:line="240" w:lineRule="auto"/>
        <w:jc w:val="center"/>
        <w:rPr>
          <w:rFonts w:ascii="Verdana" w:eastAsia="Times New Roman" w:hAnsi="Verdana" w:cs="Times New Roman"/>
          <w:color w:val="000000"/>
          <w:sz w:val="15"/>
          <w:szCs w:val="15"/>
        </w:rPr>
      </w:pPr>
      <w:r w:rsidRPr="006F4165">
        <w:rPr>
          <w:rFonts w:ascii="Verdana" w:eastAsia="Times New Roman" w:hAnsi="Verdana" w:cs="Times New Roman"/>
          <w:i/>
          <w:iCs/>
          <w:color w:val="000000"/>
          <w:sz w:val="18"/>
          <w:szCs w:val="18"/>
          <w:bdr w:val="none" w:sz="0" w:space="0" w:color="auto" w:frame="1"/>
        </w:rPr>
        <w:t>A "go to" person in the area of legal ethics, Myrna attended the second meeting ever held in this organization, back in 2003. In fact, she was one of OK Ethics' first presenters and her white paper can be found in the Articles &amp; Press area of our website. (See "The Role of Lawyers in Corporate Responsibility") We are deeply grateful for Myrna's service as she keeps a very busy schedule in her role as attorney/shareholder for one of Oklahoma's most prestigious law firms.</w:t>
      </w:r>
      <w:r w:rsidRPr="006F4165">
        <w:rPr>
          <w:rFonts w:ascii="Verdana" w:eastAsia="Times New Roman" w:hAnsi="Verdana" w:cs="Times New Roman"/>
          <w:i/>
          <w:iCs/>
          <w:color w:val="000000"/>
          <w:sz w:val="18"/>
          <w:szCs w:val="18"/>
          <w:bdr w:val="none" w:sz="0" w:space="0" w:color="auto" w:frame="1"/>
        </w:rPr>
        <w:br/>
      </w:r>
      <w:r w:rsidRPr="006F4165">
        <w:rPr>
          <w:rFonts w:ascii="Verdana" w:eastAsia="Times New Roman" w:hAnsi="Verdana" w:cs="Times New Roman"/>
          <w:i/>
          <w:iCs/>
          <w:color w:val="000000"/>
          <w:sz w:val="18"/>
          <w:szCs w:val="18"/>
          <w:bdr w:val="none" w:sz="0" w:space="0" w:color="auto" w:frame="1"/>
        </w:rPr>
        <w:br/>
      </w:r>
    </w:p>
    <w:p w:rsidR="006F4165" w:rsidRDefault="006F4165" w:rsidP="006F4165">
      <w:pPr>
        <w:spacing w:after="0" w:line="240" w:lineRule="auto"/>
        <w:jc w:val="center"/>
        <w:rPr>
          <w:rFonts w:ascii="Verdana" w:eastAsia="Times New Roman" w:hAnsi="Verdana" w:cs="Times New Roman"/>
          <w:b/>
          <w:bCs/>
          <w:i/>
          <w:iCs/>
          <w:color w:val="000000"/>
          <w:sz w:val="18"/>
          <w:szCs w:val="18"/>
          <w:bdr w:val="none" w:sz="0" w:space="0" w:color="auto" w:frame="1"/>
        </w:rPr>
      </w:pPr>
      <w:r w:rsidRPr="006F4165">
        <w:rPr>
          <w:rFonts w:ascii="Verdana" w:eastAsia="Times New Roman" w:hAnsi="Verdana" w:cs="Times New Roman"/>
          <w:color w:val="000000"/>
          <w:sz w:val="18"/>
          <w:szCs w:val="18"/>
          <w:bdr w:val="none" w:sz="0" w:space="0" w:color="auto" w:frame="1"/>
        </w:rPr>
        <w:t> </w:t>
      </w:r>
      <w:r w:rsidRPr="006F4165">
        <w:rPr>
          <w:rFonts w:ascii="Verdana" w:eastAsia="Times New Roman" w:hAnsi="Verdana" w:cs="Times New Roman"/>
          <w:b/>
          <w:bCs/>
          <w:i/>
          <w:iCs/>
          <w:color w:val="000000"/>
          <w:sz w:val="18"/>
          <w:szCs w:val="18"/>
          <w:bdr w:val="none" w:sz="0" w:space="0" w:color="auto" w:frame="1"/>
        </w:rPr>
        <w:t>Board Service</w:t>
      </w:r>
    </w:p>
    <w:p w:rsidR="0069142D" w:rsidRPr="006F4165" w:rsidRDefault="0069142D" w:rsidP="006F4165">
      <w:pPr>
        <w:spacing w:after="0" w:line="240" w:lineRule="auto"/>
        <w:jc w:val="center"/>
        <w:rPr>
          <w:rFonts w:ascii="Verdana" w:eastAsia="Times New Roman" w:hAnsi="Verdana" w:cs="Times New Roman"/>
          <w:color w:val="000000"/>
          <w:sz w:val="15"/>
          <w:szCs w:val="15"/>
        </w:rPr>
      </w:pPr>
      <w:bookmarkStart w:id="0" w:name="_GoBack"/>
      <w:bookmarkEnd w:id="0"/>
    </w:p>
    <w:p w:rsidR="006F4165" w:rsidRPr="006F4165" w:rsidRDefault="006F4165" w:rsidP="006F4165">
      <w:pPr>
        <w:spacing w:after="0" w:line="240" w:lineRule="auto"/>
        <w:jc w:val="center"/>
        <w:rPr>
          <w:rFonts w:ascii="Verdana" w:eastAsia="Times New Roman" w:hAnsi="Verdana" w:cs="Times New Roman"/>
          <w:color w:val="000000"/>
          <w:sz w:val="15"/>
          <w:szCs w:val="15"/>
        </w:rPr>
      </w:pPr>
      <w:r w:rsidRPr="006F4165">
        <w:rPr>
          <w:rFonts w:ascii="Verdana" w:eastAsia="Times New Roman" w:hAnsi="Verdana" w:cs="Times New Roman"/>
          <w:b/>
          <w:bCs/>
          <w:i/>
          <w:iCs/>
          <w:color w:val="000000"/>
          <w:sz w:val="15"/>
          <w:szCs w:val="15"/>
          <w:bdr w:val="none" w:sz="0" w:space="0" w:color="auto" w:frame="1"/>
        </w:rPr>
        <w:t>April 2005</w:t>
      </w:r>
      <w:r w:rsidRPr="006F4165">
        <w:rPr>
          <w:rFonts w:ascii="Verdana" w:eastAsia="Times New Roman" w:hAnsi="Verdana" w:cs="Times New Roman"/>
          <w:i/>
          <w:iCs/>
          <w:color w:val="000000"/>
          <w:sz w:val="15"/>
          <w:szCs w:val="15"/>
          <w:bdr w:val="none" w:sz="0" w:space="0" w:color="auto" w:frame="1"/>
        </w:rPr>
        <w:br/>
      </w:r>
      <w:r w:rsidRPr="006F4165">
        <w:rPr>
          <w:rFonts w:ascii="Verdana" w:eastAsia="Times New Roman" w:hAnsi="Verdana" w:cs="Times New Roman"/>
          <w:color w:val="000000"/>
          <w:sz w:val="15"/>
          <w:szCs w:val="15"/>
          <w:bdr w:val="none" w:sz="0" w:space="0" w:color="auto" w:frame="1"/>
        </w:rPr>
        <w:t>Myrna served as a consultant to the organization and </w:t>
      </w:r>
      <w:r w:rsidRPr="006F4165">
        <w:rPr>
          <w:rFonts w:ascii="Verdana" w:eastAsia="Times New Roman" w:hAnsi="Verdana" w:cs="Times New Roman"/>
          <w:color w:val="000000"/>
          <w:sz w:val="15"/>
          <w:szCs w:val="15"/>
          <w:bdr w:val="none" w:sz="0" w:space="0" w:color="auto" w:frame="1"/>
        </w:rPr>
        <w:br/>
        <w:t>provided advice as the group developed and was </w:t>
      </w:r>
      <w:r w:rsidRPr="006F4165">
        <w:rPr>
          <w:rFonts w:ascii="Verdana" w:eastAsia="Times New Roman" w:hAnsi="Verdana" w:cs="Times New Roman"/>
          <w:color w:val="000000"/>
          <w:sz w:val="15"/>
          <w:szCs w:val="15"/>
          <w:bdr w:val="none" w:sz="0" w:space="0" w:color="auto" w:frame="1"/>
        </w:rPr>
        <w:br/>
        <w:t>formalized. She was subsequently appointed to </w:t>
      </w:r>
      <w:r w:rsidRPr="006F4165">
        <w:rPr>
          <w:rFonts w:ascii="Verdana" w:eastAsia="Times New Roman" w:hAnsi="Verdana" w:cs="Times New Roman"/>
          <w:color w:val="000000"/>
          <w:sz w:val="15"/>
          <w:szCs w:val="15"/>
          <w:bdr w:val="none" w:sz="0" w:space="0" w:color="auto" w:frame="1"/>
        </w:rPr>
        <w:br/>
        <w:t>the first formal Consortium Board and has played a </w:t>
      </w:r>
      <w:r w:rsidRPr="006F4165">
        <w:rPr>
          <w:rFonts w:ascii="Verdana" w:eastAsia="Times New Roman" w:hAnsi="Verdana" w:cs="Times New Roman"/>
          <w:color w:val="000000"/>
          <w:sz w:val="15"/>
          <w:szCs w:val="15"/>
          <w:bdr w:val="none" w:sz="0" w:space="0" w:color="auto" w:frame="1"/>
        </w:rPr>
        <w:br/>
        <w:t>crucial role in establishing both the Consortium and Foundation as non-profit organizations.</w:t>
      </w:r>
    </w:p>
    <w:p w:rsidR="006F4165" w:rsidRDefault="006F4165" w:rsidP="006F4165">
      <w:pPr>
        <w:spacing w:after="0" w:line="240" w:lineRule="auto"/>
        <w:jc w:val="center"/>
        <w:rPr>
          <w:rFonts w:ascii="Verdana" w:eastAsia="Times New Roman" w:hAnsi="Verdana" w:cs="Times New Roman"/>
          <w:color w:val="000000"/>
          <w:sz w:val="15"/>
          <w:szCs w:val="15"/>
          <w:bdr w:val="none" w:sz="0" w:space="0" w:color="auto" w:frame="1"/>
        </w:rPr>
      </w:pPr>
      <w:r w:rsidRPr="006F4165">
        <w:rPr>
          <w:rFonts w:ascii="Verdana" w:eastAsia="Times New Roman" w:hAnsi="Verdana" w:cs="Times New Roman"/>
          <w:color w:val="000000"/>
          <w:sz w:val="15"/>
          <w:szCs w:val="15"/>
          <w:bdr w:val="none" w:sz="0" w:space="0" w:color="auto" w:frame="1"/>
        </w:rPr>
        <w:t>Board term limits were not established for this position. Myrna has been invited to serve continuously since </w:t>
      </w:r>
      <w:r w:rsidRPr="006F4165">
        <w:rPr>
          <w:rFonts w:ascii="Verdana" w:eastAsia="Times New Roman" w:hAnsi="Verdana" w:cs="Times New Roman"/>
          <w:color w:val="000000"/>
          <w:sz w:val="15"/>
          <w:szCs w:val="15"/>
          <w:bdr w:val="none" w:sz="0" w:space="0" w:color="auto" w:frame="1"/>
        </w:rPr>
        <w:br/>
        <w:t>launching the group's initiative and is considered </w:t>
      </w:r>
      <w:r w:rsidRPr="006F4165">
        <w:rPr>
          <w:rFonts w:ascii="Verdana" w:eastAsia="Times New Roman" w:hAnsi="Verdana" w:cs="Times New Roman"/>
          <w:color w:val="000000"/>
          <w:sz w:val="15"/>
          <w:szCs w:val="15"/>
          <w:bdr w:val="none" w:sz="0" w:space="0" w:color="auto" w:frame="1"/>
        </w:rPr>
        <w:br/>
        <w:t>an honorary member of the Founders Circle.</w:t>
      </w:r>
    </w:p>
    <w:p w:rsidR="006F4165" w:rsidRPr="006F4165" w:rsidRDefault="006F4165" w:rsidP="006F4165">
      <w:pPr>
        <w:spacing w:after="0" w:line="240" w:lineRule="auto"/>
        <w:jc w:val="center"/>
        <w:rPr>
          <w:rFonts w:ascii="Verdana" w:eastAsia="Times New Roman" w:hAnsi="Verdana" w:cs="Times New Roman"/>
          <w:color w:val="000000"/>
          <w:sz w:val="15"/>
          <w:szCs w:val="15"/>
        </w:rPr>
      </w:pPr>
    </w:p>
    <w:p w:rsidR="006F4165" w:rsidRDefault="006F4165" w:rsidP="006F4165">
      <w:pPr>
        <w:spacing w:after="0" w:line="240" w:lineRule="auto"/>
        <w:jc w:val="center"/>
        <w:rPr>
          <w:rFonts w:ascii="Verdana" w:eastAsia="Times New Roman" w:hAnsi="Verdana" w:cs="Times New Roman"/>
          <w:color w:val="000000"/>
          <w:sz w:val="15"/>
          <w:szCs w:val="15"/>
          <w:bdr w:val="none" w:sz="0" w:space="0" w:color="auto" w:frame="1"/>
        </w:rPr>
      </w:pPr>
      <w:r w:rsidRPr="006F4165">
        <w:rPr>
          <w:rFonts w:ascii="Verdana" w:eastAsia="Times New Roman" w:hAnsi="Verdana" w:cs="Times New Roman"/>
          <w:b/>
          <w:bCs/>
          <w:color w:val="000000"/>
          <w:sz w:val="15"/>
          <w:szCs w:val="15"/>
          <w:bdr w:val="none" w:sz="0" w:space="0" w:color="auto" w:frame="1"/>
        </w:rPr>
        <w:t> </w:t>
      </w:r>
      <w:r w:rsidRPr="006F4165">
        <w:rPr>
          <w:rFonts w:ascii="Verdana" w:eastAsia="Times New Roman" w:hAnsi="Verdana" w:cs="Times New Roman"/>
          <w:b/>
          <w:bCs/>
          <w:i/>
          <w:iCs/>
          <w:color w:val="000000"/>
          <w:sz w:val="15"/>
          <w:szCs w:val="15"/>
          <w:bdr w:val="none" w:sz="0" w:space="0" w:color="auto" w:frame="1"/>
        </w:rPr>
        <w:t>July 27, 2010</w:t>
      </w:r>
      <w:r w:rsidRPr="006F4165">
        <w:rPr>
          <w:rFonts w:ascii="Verdana" w:eastAsia="Times New Roman" w:hAnsi="Verdana" w:cs="Times New Roman"/>
          <w:i/>
          <w:iCs/>
          <w:color w:val="000000"/>
          <w:sz w:val="15"/>
          <w:szCs w:val="15"/>
          <w:bdr w:val="none" w:sz="0" w:space="0" w:color="auto" w:frame="1"/>
        </w:rPr>
        <w:br/>
      </w:r>
      <w:r w:rsidRPr="006F4165">
        <w:rPr>
          <w:rFonts w:ascii="Verdana" w:eastAsia="Times New Roman" w:hAnsi="Verdana" w:cs="Times New Roman"/>
          <w:color w:val="000000"/>
          <w:sz w:val="15"/>
          <w:szCs w:val="15"/>
          <w:bdr w:val="none" w:sz="0" w:space="0" w:color="auto" w:frame="1"/>
        </w:rPr>
        <w:t>Invited to continuously serve as General Counsel.</w:t>
      </w:r>
    </w:p>
    <w:p w:rsidR="006F4165" w:rsidRPr="006F4165" w:rsidRDefault="006F4165" w:rsidP="006F4165">
      <w:pPr>
        <w:spacing w:after="0" w:line="240" w:lineRule="auto"/>
        <w:jc w:val="center"/>
        <w:rPr>
          <w:rFonts w:ascii="Verdana" w:eastAsia="Times New Roman" w:hAnsi="Verdana" w:cs="Times New Roman"/>
          <w:color w:val="000000"/>
          <w:sz w:val="15"/>
          <w:szCs w:val="15"/>
        </w:rPr>
      </w:pPr>
    </w:p>
    <w:p w:rsidR="006F4165" w:rsidRDefault="006F4165" w:rsidP="006F4165">
      <w:pPr>
        <w:spacing w:after="0" w:line="240" w:lineRule="auto"/>
        <w:jc w:val="center"/>
        <w:rPr>
          <w:rFonts w:ascii="Verdana" w:eastAsia="Times New Roman" w:hAnsi="Verdana" w:cs="Times New Roman"/>
          <w:color w:val="000000"/>
          <w:sz w:val="15"/>
          <w:szCs w:val="15"/>
          <w:bdr w:val="none" w:sz="0" w:space="0" w:color="auto" w:frame="1"/>
        </w:rPr>
      </w:pPr>
      <w:r w:rsidRPr="006F4165">
        <w:rPr>
          <w:rFonts w:ascii="Verdana" w:eastAsia="Times New Roman" w:hAnsi="Verdana" w:cs="Times New Roman"/>
          <w:b/>
          <w:bCs/>
          <w:i/>
          <w:iCs/>
          <w:color w:val="000000"/>
          <w:sz w:val="15"/>
          <w:szCs w:val="15"/>
          <w:bdr w:val="none" w:sz="0" w:space="0" w:color="auto" w:frame="1"/>
        </w:rPr>
        <w:t>June 3, 2011</w:t>
      </w:r>
      <w:r w:rsidRPr="006F4165">
        <w:rPr>
          <w:rFonts w:ascii="Verdana" w:eastAsia="Times New Roman" w:hAnsi="Verdana" w:cs="Times New Roman"/>
          <w:color w:val="000000"/>
          <w:sz w:val="15"/>
          <w:szCs w:val="15"/>
        </w:rPr>
        <w:br/>
      </w:r>
      <w:r w:rsidRPr="006F4165">
        <w:rPr>
          <w:rFonts w:ascii="Verdana" w:eastAsia="Times New Roman" w:hAnsi="Verdana" w:cs="Times New Roman"/>
          <w:color w:val="000000"/>
          <w:sz w:val="15"/>
          <w:szCs w:val="15"/>
          <w:bdr w:val="none" w:sz="0" w:space="0" w:color="auto" w:frame="1"/>
        </w:rPr>
        <w:t>Consistent with a Bylaws change, officers terms are now initiated in June. Myrna Latham was invited to serve a </w:t>
      </w:r>
      <w:r w:rsidRPr="006F4165">
        <w:rPr>
          <w:rFonts w:ascii="Verdana" w:eastAsia="Times New Roman" w:hAnsi="Verdana" w:cs="Times New Roman"/>
          <w:color w:val="000000"/>
          <w:sz w:val="15"/>
          <w:szCs w:val="15"/>
          <w:bdr w:val="none" w:sz="0" w:space="0" w:color="auto" w:frame="1"/>
        </w:rPr>
        <w:br/>
        <w:t>one-year term in accordance with the reorganization.</w:t>
      </w:r>
    </w:p>
    <w:p w:rsidR="006F4165" w:rsidRPr="006F4165" w:rsidRDefault="006F4165" w:rsidP="006F4165">
      <w:pPr>
        <w:spacing w:after="0" w:line="240" w:lineRule="auto"/>
        <w:jc w:val="center"/>
        <w:rPr>
          <w:rFonts w:ascii="Verdana" w:eastAsia="Times New Roman" w:hAnsi="Verdana" w:cs="Times New Roman"/>
          <w:color w:val="000000"/>
          <w:sz w:val="15"/>
          <w:szCs w:val="15"/>
        </w:rPr>
      </w:pPr>
    </w:p>
    <w:p w:rsidR="006F4165" w:rsidRDefault="006F4165" w:rsidP="006F4165">
      <w:pPr>
        <w:spacing w:after="0" w:line="240" w:lineRule="auto"/>
        <w:jc w:val="center"/>
        <w:rPr>
          <w:rFonts w:ascii="Verdana" w:eastAsia="Times New Roman" w:hAnsi="Verdana" w:cs="Times New Roman"/>
          <w:color w:val="000000"/>
          <w:sz w:val="15"/>
          <w:szCs w:val="15"/>
          <w:bdr w:val="none" w:sz="0" w:space="0" w:color="auto" w:frame="1"/>
        </w:rPr>
      </w:pPr>
      <w:r w:rsidRPr="006F4165">
        <w:rPr>
          <w:rFonts w:ascii="Verdana" w:eastAsia="Times New Roman" w:hAnsi="Verdana" w:cs="Times New Roman"/>
          <w:b/>
          <w:bCs/>
          <w:i/>
          <w:iCs/>
          <w:color w:val="000000"/>
          <w:sz w:val="15"/>
          <w:szCs w:val="15"/>
          <w:bdr w:val="none" w:sz="0" w:space="0" w:color="auto" w:frame="1"/>
        </w:rPr>
        <w:t>July 12, 2012</w:t>
      </w:r>
      <w:r w:rsidRPr="006F4165">
        <w:rPr>
          <w:rFonts w:ascii="Verdana" w:eastAsia="Times New Roman" w:hAnsi="Verdana" w:cs="Times New Roman"/>
          <w:b/>
          <w:bCs/>
          <w:i/>
          <w:iCs/>
          <w:color w:val="000000"/>
          <w:sz w:val="15"/>
          <w:szCs w:val="15"/>
          <w:bdr w:val="none" w:sz="0" w:space="0" w:color="auto" w:frame="1"/>
        </w:rPr>
        <w:br/>
      </w:r>
      <w:r w:rsidRPr="006F4165">
        <w:rPr>
          <w:rFonts w:ascii="Verdana" w:eastAsia="Times New Roman" w:hAnsi="Verdana" w:cs="Times New Roman"/>
          <w:color w:val="000000"/>
          <w:sz w:val="15"/>
          <w:szCs w:val="15"/>
          <w:bdr w:val="none" w:sz="0" w:space="0" w:color="auto" w:frame="1"/>
        </w:rPr>
        <w:t>The Board requested that Myrna serve an eighth term as General Counsel for the State Consortium Board of Directors.</w:t>
      </w:r>
    </w:p>
    <w:p w:rsidR="006F4165" w:rsidRPr="006F4165" w:rsidRDefault="006F4165" w:rsidP="006F4165">
      <w:pPr>
        <w:spacing w:after="0" w:line="240" w:lineRule="auto"/>
        <w:jc w:val="center"/>
        <w:rPr>
          <w:rFonts w:ascii="Verdana" w:eastAsia="Times New Roman" w:hAnsi="Verdana" w:cs="Times New Roman"/>
          <w:color w:val="000000"/>
          <w:sz w:val="15"/>
          <w:szCs w:val="15"/>
        </w:rPr>
      </w:pPr>
    </w:p>
    <w:p w:rsidR="006F4165" w:rsidRDefault="006F4165" w:rsidP="006F4165">
      <w:pPr>
        <w:spacing w:after="0" w:line="240" w:lineRule="auto"/>
        <w:jc w:val="center"/>
        <w:rPr>
          <w:rFonts w:ascii="Verdana" w:eastAsia="Times New Roman" w:hAnsi="Verdana" w:cs="Times New Roman"/>
          <w:color w:val="000000"/>
          <w:sz w:val="15"/>
          <w:szCs w:val="15"/>
          <w:bdr w:val="none" w:sz="0" w:space="0" w:color="auto" w:frame="1"/>
        </w:rPr>
      </w:pPr>
      <w:r w:rsidRPr="006F4165">
        <w:rPr>
          <w:rFonts w:ascii="Verdana" w:eastAsia="Times New Roman" w:hAnsi="Verdana" w:cs="Times New Roman"/>
          <w:b/>
          <w:bCs/>
          <w:i/>
          <w:iCs/>
          <w:color w:val="000000"/>
          <w:sz w:val="15"/>
          <w:szCs w:val="15"/>
          <w:bdr w:val="none" w:sz="0" w:space="0" w:color="auto" w:frame="1"/>
        </w:rPr>
        <w:t>June 1, 2013</w:t>
      </w:r>
      <w:r w:rsidRPr="006F4165">
        <w:rPr>
          <w:rFonts w:ascii="Verdana" w:eastAsia="Times New Roman" w:hAnsi="Verdana" w:cs="Times New Roman"/>
          <w:b/>
          <w:bCs/>
          <w:i/>
          <w:iCs/>
          <w:color w:val="000000"/>
          <w:sz w:val="15"/>
          <w:szCs w:val="15"/>
          <w:bdr w:val="none" w:sz="0" w:space="0" w:color="auto" w:frame="1"/>
        </w:rPr>
        <w:br/>
      </w:r>
      <w:r w:rsidRPr="006F4165">
        <w:rPr>
          <w:rFonts w:ascii="Verdana" w:eastAsia="Times New Roman" w:hAnsi="Verdana" w:cs="Times New Roman"/>
          <w:color w:val="000000"/>
          <w:sz w:val="15"/>
          <w:szCs w:val="15"/>
          <w:bdr w:val="none" w:sz="0" w:space="0" w:color="auto" w:frame="1"/>
        </w:rPr>
        <w:t>The Board asked Myrna to serve a ninth term as General Counsel for the State Consortium Board of Directors.</w:t>
      </w:r>
    </w:p>
    <w:p w:rsidR="006F4165" w:rsidRPr="006F4165" w:rsidRDefault="006F4165" w:rsidP="006F4165">
      <w:pPr>
        <w:spacing w:after="0" w:line="240" w:lineRule="auto"/>
        <w:jc w:val="center"/>
        <w:rPr>
          <w:rFonts w:ascii="Verdana" w:eastAsia="Times New Roman" w:hAnsi="Verdana" w:cs="Times New Roman"/>
          <w:color w:val="000000"/>
          <w:sz w:val="15"/>
          <w:szCs w:val="15"/>
        </w:rPr>
      </w:pPr>
    </w:p>
    <w:p w:rsidR="006F4165" w:rsidRPr="006F4165" w:rsidRDefault="006F4165" w:rsidP="006F4165">
      <w:pPr>
        <w:spacing w:after="0" w:line="240" w:lineRule="auto"/>
        <w:jc w:val="center"/>
        <w:rPr>
          <w:rFonts w:ascii="Verdana" w:eastAsia="Times New Roman" w:hAnsi="Verdana" w:cs="Times New Roman"/>
          <w:b/>
          <w:bCs/>
          <w:i/>
          <w:iCs/>
          <w:color w:val="000000"/>
          <w:sz w:val="15"/>
          <w:szCs w:val="15"/>
          <w:bdr w:val="none" w:sz="0" w:space="0" w:color="auto" w:frame="1"/>
        </w:rPr>
      </w:pPr>
      <w:r w:rsidRPr="006F4165">
        <w:rPr>
          <w:rFonts w:ascii="Verdana" w:eastAsia="Times New Roman" w:hAnsi="Verdana" w:cs="Times New Roman"/>
          <w:b/>
          <w:bCs/>
          <w:i/>
          <w:iCs/>
          <w:color w:val="000000"/>
          <w:sz w:val="15"/>
          <w:szCs w:val="15"/>
          <w:bdr w:val="none" w:sz="0" w:space="0" w:color="auto" w:frame="1"/>
        </w:rPr>
        <w:t>July 23, 2015 </w:t>
      </w:r>
      <w:r w:rsidRPr="006F4165">
        <w:rPr>
          <w:rFonts w:ascii="Verdana" w:eastAsia="Times New Roman" w:hAnsi="Verdana" w:cs="Times New Roman"/>
          <w:b/>
          <w:bCs/>
          <w:i/>
          <w:iCs/>
          <w:color w:val="000000"/>
          <w:sz w:val="15"/>
          <w:szCs w:val="15"/>
          <w:bdr w:val="none" w:sz="0" w:space="0" w:color="auto" w:frame="1"/>
        </w:rPr>
        <w:br/>
      </w:r>
      <w:r w:rsidRPr="006F4165">
        <w:rPr>
          <w:rFonts w:ascii="Verdana" w:eastAsia="Times New Roman" w:hAnsi="Verdana" w:cs="Times New Roman"/>
          <w:color w:val="000000"/>
          <w:sz w:val="15"/>
          <w:szCs w:val="15"/>
          <w:bdr w:val="none" w:sz="0" w:space="0" w:color="auto" w:frame="1"/>
        </w:rPr>
        <w:t>Myrna is no longer serving as general counsel, but was invited to remain on the Board of Directors for an eleventh term.</w:t>
      </w:r>
    </w:p>
    <w:p w:rsidR="005150B9" w:rsidRPr="00CB5A7D" w:rsidRDefault="005150B9" w:rsidP="00CB5A7D"/>
    <w:sectPr w:rsidR="005150B9" w:rsidRPr="00CB5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D"/>
    <w:rsid w:val="005150B9"/>
    <w:rsid w:val="0069142D"/>
    <w:rsid w:val="006F4165"/>
    <w:rsid w:val="009E1E6A"/>
    <w:rsid w:val="00A6511D"/>
    <w:rsid w:val="00C21C46"/>
    <w:rsid w:val="00CB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FA5B"/>
  <w15:chartTrackingRefBased/>
  <w15:docId w15:val="{266E96CD-D4C5-4472-9D2A-13E9402A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511D"/>
    <w:rPr>
      <w:b/>
      <w:bCs/>
    </w:rPr>
  </w:style>
  <w:style w:type="character" w:styleId="Hyperlink">
    <w:name w:val="Hyperlink"/>
    <w:basedOn w:val="DefaultParagraphFont"/>
    <w:uiPriority w:val="99"/>
    <w:semiHidden/>
    <w:unhideWhenUsed/>
    <w:rsid w:val="00A6511D"/>
    <w:rPr>
      <w:color w:val="0000FF"/>
      <w:u w:val="single"/>
    </w:rPr>
  </w:style>
  <w:style w:type="character" w:styleId="Emphasis">
    <w:name w:val="Emphasis"/>
    <w:basedOn w:val="DefaultParagraphFont"/>
    <w:uiPriority w:val="20"/>
    <w:qFormat/>
    <w:rsid w:val="00A6511D"/>
    <w:rPr>
      <w:i/>
      <w:iCs/>
    </w:rPr>
  </w:style>
  <w:style w:type="character" w:customStyle="1" w:styleId="apple-converted-space">
    <w:name w:val="apple-converted-space"/>
    <w:basedOn w:val="DefaultParagraphFont"/>
    <w:rsid w:val="00A6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507263">
      <w:bodyDiv w:val="1"/>
      <w:marLeft w:val="0"/>
      <w:marRight w:val="0"/>
      <w:marTop w:val="0"/>
      <w:marBottom w:val="0"/>
      <w:divBdr>
        <w:top w:val="none" w:sz="0" w:space="0" w:color="auto"/>
        <w:left w:val="none" w:sz="0" w:space="0" w:color="auto"/>
        <w:bottom w:val="none" w:sz="0" w:space="0" w:color="auto"/>
        <w:right w:val="none" w:sz="0" w:space="0" w:color="auto"/>
      </w:divBdr>
    </w:div>
    <w:div w:id="1643341754">
      <w:bodyDiv w:val="1"/>
      <w:marLeft w:val="0"/>
      <w:marRight w:val="0"/>
      <w:marTop w:val="0"/>
      <w:marBottom w:val="0"/>
      <w:divBdr>
        <w:top w:val="none" w:sz="0" w:space="0" w:color="auto"/>
        <w:left w:val="none" w:sz="0" w:space="0" w:color="auto"/>
        <w:bottom w:val="none" w:sz="0" w:space="0" w:color="auto"/>
        <w:right w:val="none" w:sz="0" w:space="0" w:color="auto"/>
      </w:divBdr>
    </w:div>
    <w:div w:id="1806584138">
      <w:bodyDiv w:val="1"/>
      <w:marLeft w:val="0"/>
      <w:marRight w:val="0"/>
      <w:marTop w:val="0"/>
      <w:marBottom w:val="0"/>
      <w:divBdr>
        <w:top w:val="none" w:sz="0" w:space="0" w:color="auto"/>
        <w:left w:val="none" w:sz="0" w:space="0" w:color="auto"/>
        <w:bottom w:val="none" w:sz="0" w:space="0" w:color="auto"/>
        <w:right w:val="none" w:sz="0" w:space="0" w:color="auto"/>
      </w:divBdr>
    </w:div>
    <w:div w:id="20965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yrna.latham@mcafeeta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 Ethics</dc:creator>
  <cp:keywords/>
  <dc:description/>
  <cp:lastModifiedBy>OK Ethics</cp:lastModifiedBy>
  <cp:revision>3</cp:revision>
  <dcterms:created xsi:type="dcterms:W3CDTF">2017-01-17T21:23:00Z</dcterms:created>
  <dcterms:modified xsi:type="dcterms:W3CDTF">2017-01-17T21:26:00Z</dcterms:modified>
</cp:coreProperties>
</file>